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27FB26D" w14:textId="646A2675" w:rsidR="00733A11" w:rsidRPr="0097575E" w:rsidRDefault="00733A11" w:rsidP="00DC5013">
      <w:pPr>
        <w:jc w:val="center"/>
        <w:rPr>
          <w:rFonts w:asciiTheme="minorHAnsi" w:hAnsiTheme="minorHAnsi" w:cstheme="minorHAnsi"/>
          <w:b/>
          <w:bCs/>
        </w:rPr>
      </w:pPr>
      <w:r w:rsidRPr="0097575E">
        <w:rPr>
          <w:rFonts w:ascii="Calibri" w:hAnsi="Calibri" w:cs="Calibri"/>
          <w:b/>
          <w:bCs/>
        </w:rPr>
        <w:t xml:space="preserve">PREGÃO ELETRÔNICO </w:t>
      </w:r>
      <w:r w:rsidRPr="0097575E">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97575E" w:rsidRPr="0097575E">
            <w:rPr>
              <w:rFonts w:asciiTheme="minorHAnsi" w:hAnsiTheme="minorHAnsi" w:cstheme="minorHAnsi"/>
              <w:b/>
            </w:rPr>
            <w:t>0515</w:t>
          </w:r>
        </w:sdtContent>
      </w:sdt>
      <w:r w:rsidR="00DB64CE" w:rsidRPr="0097575E">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97575E" w:rsidRPr="0097575E">
            <w:rPr>
              <w:rFonts w:asciiTheme="minorHAnsi" w:hAnsiTheme="minorHAnsi" w:cstheme="minorHAnsi"/>
              <w:b/>
            </w:rPr>
            <w:t>2021</w:t>
          </w:r>
        </w:sdtContent>
      </w:sdt>
      <w:r w:rsidR="00DB64CE" w:rsidRPr="0097575E">
        <w:rPr>
          <w:rFonts w:asciiTheme="minorHAnsi" w:hAnsiTheme="minorHAnsi" w:cstheme="minorHAnsi"/>
          <w:b/>
        </w:rPr>
        <w:t>.</w:t>
      </w:r>
    </w:p>
    <w:p w14:paraId="47ECB3F9" w14:textId="77777777" w:rsidR="00972B5B" w:rsidRPr="0097575E" w:rsidRDefault="00972B5B">
      <w:pPr>
        <w:jc w:val="center"/>
        <w:rPr>
          <w:rFonts w:ascii="Calibri" w:hAnsi="Calibri" w:cs="Calibri"/>
          <w:b/>
          <w:bCs/>
        </w:rPr>
      </w:pPr>
    </w:p>
    <w:p w14:paraId="5EC13005" w14:textId="7F9C2EEA" w:rsidR="00733A11" w:rsidRPr="00937F04" w:rsidRDefault="00733A11">
      <w:pPr>
        <w:tabs>
          <w:tab w:val="left" w:pos="2552"/>
        </w:tabs>
        <w:jc w:val="both"/>
        <w:rPr>
          <w:rFonts w:ascii="Calibri" w:hAnsi="Calibri" w:cs="Calibri"/>
        </w:rPr>
      </w:pPr>
      <w:r w:rsidRPr="0097575E">
        <w:rPr>
          <w:rFonts w:ascii="Calibri" w:hAnsi="Calibri" w:cs="Calibri"/>
        </w:rPr>
        <w:t xml:space="preserve">A </w:t>
      </w:r>
      <w:r w:rsidR="00936C00" w:rsidRPr="0097575E">
        <w:rPr>
          <w:rFonts w:ascii="Calibri" w:hAnsi="Calibri" w:cs="Calibri"/>
          <w:b/>
        </w:rPr>
        <w:t>FUNDAÇÃO UNIVERSIDADE DO ESTADO</w:t>
      </w:r>
      <w:r w:rsidR="003C57D8" w:rsidRPr="0097575E">
        <w:rPr>
          <w:rFonts w:ascii="Calibri" w:hAnsi="Calibri" w:cs="Calibri"/>
          <w:b/>
        </w:rPr>
        <w:t xml:space="preserve"> </w:t>
      </w:r>
      <w:r w:rsidR="00936C00" w:rsidRPr="0097575E">
        <w:rPr>
          <w:rFonts w:ascii="Calibri" w:hAnsi="Calibri" w:cs="Calibri"/>
          <w:b/>
        </w:rPr>
        <w:t>DE SANTA CATARINA</w:t>
      </w:r>
      <w:r w:rsidR="00936C00" w:rsidRPr="0097575E">
        <w:rPr>
          <w:rFonts w:ascii="Calibri" w:hAnsi="Calibri" w:cs="Calibri"/>
        </w:rPr>
        <w:t xml:space="preserve">, </w:t>
      </w:r>
      <w:r w:rsidR="00AB23E9" w:rsidRPr="0097575E">
        <w:rPr>
          <w:rFonts w:ascii="Calibri" w:hAnsi="Calibri" w:cs="Calibri"/>
        </w:rPr>
        <w:t xml:space="preserve">com sede na Av. Madre Benvenuta, </w:t>
      </w:r>
      <w:r w:rsidR="0097575E">
        <w:rPr>
          <w:rFonts w:ascii="Calibri" w:hAnsi="Calibri" w:cs="Calibri"/>
        </w:rPr>
        <w:t xml:space="preserve">  </w:t>
      </w:r>
      <w:r w:rsidR="00AB23E9" w:rsidRPr="0097575E">
        <w:rPr>
          <w:rFonts w:ascii="Calibri" w:hAnsi="Calibri" w:cs="Calibri"/>
        </w:rPr>
        <w:t>nº 2007, Itacorubi, Florianópolis/SC, inscrita</w:t>
      </w:r>
      <w:r w:rsidR="00AB23E9" w:rsidRPr="0097575E">
        <w:t xml:space="preserve"> </w:t>
      </w:r>
      <w:r w:rsidR="00AB23E9" w:rsidRPr="0097575E">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7575E" w:rsidRPr="0097575E">
            <w:rPr>
              <w:rFonts w:asciiTheme="minorHAnsi" w:hAnsiTheme="minorHAnsi" w:cstheme="minorHAnsi"/>
            </w:rPr>
            <w:t>da Coordenadoria de Compras e Licitações da Reitoria</w:t>
          </w:r>
        </w:sdtContent>
      </w:sdt>
      <w:r w:rsidR="00AB23E9" w:rsidRPr="0097575E">
        <w:rPr>
          <w:rFonts w:ascii="Calibri" w:hAnsi="Calibri" w:cs="Calibri"/>
        </w:rPr>
        <w:t xml:space="preserve">, </w:t>
      </w:r>
      <w:r w:rsidRPr="0097575E">
        <w:rPr>
          <w:rFonts w:ascii="Calibri" w:hAnsi="Calibri" w:cs="Calibri"/>
        </w:rPr>
        <w:t xml:space="preserve">torna público que fará realizar licitação na modalidade </w:t>
      </w:r>
      <w:r w:rsidR="00AB23E9" w:rsidRPr="0097575E">
        <w:rPr>
          <w:rFonts w:ascii="Calibri" w:hAnsi="Calibri" w:cs="Calibri"/>
        </w:rPr>
        <w:t>P</w:t>
      </w:r>
      <w:r w:rsidRPr="0097575E">
        <w:rPr>
          <w:rFonts w:ascii="Calibri" w:hAnsi="Calibri" w:cs="Calibri"/>
        </w:rPr>
        <w:t xml:space="preserve">regão </w:t>
      </w:r>
      <w:r w:rsidR="00AB23E9" w:rsidRPr="0097575E">
        <w:rPr>
          <w:rFonts w:ascii="Calibri" w:hAnsi="Calibri" w:cs="Calibri"/>
        </w:rPr>
        <w:t>E</w:t>
      </w:r>
      <w:r w:rsidRPr="0097575E">
        <w:rPr>
          <w:rFonts w:ascii="Calibri" w:hAnsi="Calibri" w:cs="Calibri"/>
        </w:rPr>
        <w:t xml:space="preserve">letrônico, </w:t>
      </w:r>
      <w:r w:rsidR="007D78C9" w:rsidRPr="0097575E">
        <w:rPr>
          <w:rFonts w:ascii="Calibri" w:hAnsi="Calibri" w:cs="Calibri"/>
        </w:rPr>
        <w:t xml:space="preserve">com critério de julgamento de </w:t>
      </w:r>
      <w:r w:rsidR="007D78C9" w:rsidRPr="0097575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7575E" w:rsidRPr="0097575E">
            <w:rPr>
              <w:rFonts w:asciiTheme="minorHAnsi" w:hAnsiTheme="minorHAnsi" w:cstheme="minorHAnsi"/>
            </w:rPr>
            <w:t>por lote</w:t>
          </w:r>
        </w:sdtContent>
      </w:sdt>
      <w:r w:rsidR="007D78C9" w:rsidRPr="0097575E">
        <w:rPr>
          <w:rFonts w:asciiTheme="minorHAnsi" w:hAnsiTheme="minorHAnsi" w:cstheme="minorHAnsi"/>
        </w:rPr>
        <w:t xml:space="preserve">, </w:t>
      </w:r>
      <w:r w:rsidRPr="0097575E">
        <w:rPr>
          <w:rFonts w:asciiTheme="minorHAnsi" w:hAnsiTheme="minorHAnsi" w:cstheme="minorHAnsi"/>
        </w:rPr>
        <w:t>para</w:t>
      </w:r>
      <w:r w:rsidRPr="0097575E">
        <w:rPr>
          <w:rFonts w:ascii="Calibri" w:hAnsi="Calibri" w:cs="Calibri"/>
        </w:rPr>
        <w:t xml:space="preserve"> selecionar proposta objetivando o </w:t>
      </w:r>
      <w:r w:rsidRPr="0097575E">
        <w:rPr>
          <w:rFonts w:ascii="Calibri" w:hAnsi="Calibri" w:cs="Calibri"/>
          <w:b/>
          <w:bCs/>
        </w:rPr>
        <w:t>REGISTRO DE PREÇOS</w:t>
      </w:r>
      <w:r w:rsidRPr="0097575E">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w:t>
      </w:r>
      <w:r w:rsidRPr="00937F04">
        <w:rPr>
          <w:rFonts w:ascii="Calibri" w:hAnsi="Calibri" w:cs="Calibri"/>
        </w:rPr>
        <w:t xml:space="preserve">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05108C0" w:rsidR="00733A11" w:rsidRPr="00A30AE1" w:rsidRDefault="00733A11" w:rsidP="00A30AE1">
      <w:pPr>
        <w:pStyle w:val="Default"/>
        <w:jc w:val="both"/>
        <w:rPr>
          <w:rFonts w:eastAsia="Times New Roman"/>
        </w:rPr>
      </w:pPr>
      <w:r w:rsidRPr="00937F04">
        <w:rPr>
          <w:b/>
          <w:bCs/>
        </w:rPr>
        <w:t>OBJETO:</w:t>
      </w:r>
      <w:r w:rsidRPr="00937F04">
        <w:t xml:space="preserve"> </w:t>
      </w:r>
      <w:r w:rsidR="00A30AE1">
        <w:rPr>
          <w:b/>
          <w:bCs/>
          <w:sz w:val="23"/>
          <w:szCs w:val="23"/>
        </w:rPr>
        <w:t>CO</w:t>
      </w:r>
      <w:r w:rsidR="00A30AE1" w:rsidRPr="00A30AE1">
        <w:rPr>
          <w:b/>
          <w:bCs/>
          <w:sz w:val="23"/>
          <w:szCs w:val="23"/>
        </w:rPr>
        <w:t>NTRATAÇÃO DE EMPRESAS PARA PRESTAÇÃO DE SERVIÇOS DE ENCADERNAÇÃO, RESTAURAÇÃO E DIGITALIZAÇÃO DE ACERVOS DAS BIBLIOTECAS DA UDESC</w:t>
      </w:r>
      <w:r w:rsidR="0024214F">
        <w:t xml:space="preserve">, </w:t>
      </w:r>
      <w:r w:rsidRPr="00937F04">
        <w:t xml:space="preserve">conforme especificações constantes do </w:t>
      </w:r>
      <w:r w:rsidRPr="00937F04">
        <w:rPr>
          <w:b/>
          <w:bCs/>
        </w:rPr>
        <w:t xml:space="preserve">Anexo </w:t>
      </w:r>
      <w:r w:rsidR="00082D65">
        <w:rPr>
          <w:b/>
          <w:bCs/>
        </w:rPr>
        <w:t>I</w:t>
      </w:r>
      <w:r w:rsidR="00B44B3A">
        <w:rPr>
          <w:b/>
          <w:bCs/>
        </w:rPr>
        <w:t xml:space="preserve"> e I</w:t>
      </w:r>
      <w:r w:rsidRPr="00937F04">
        <w:rPr>
          <w:b/>
          <w:bCs/>
        </w:rPr>
        <w:t>I.</w:t>
      </w:r>
    </w:p>
    <w:p w14:paraId="18093EA4" w14:textId="77777777" w:rsidR="001C2FC0" w:rsidRPr="00937F04" w:rsidRDefault="001C2FC0">
      <w:pPr>
        <w:jc w:val="both"/>
        <w:rPr>
          <w:rFonts w:ascii="Calibri" w:hAnsi="Calibri" w:cs="Calibri"/>
        </w:rPr>
      </w:pPr>
    </w:p>
    <w:p w14:paraId="0DB93740" w14:textId="77777777" w:rsidR="0097575E" w:rsidRDefault="0097575E" w:rsidP="0097575E">
      <w:pPr>
        <w:jc w:val="center"/>
        <w:rPr>
          <w:rFonts w:ascii="Calibri" w:hAnsi="Calibri"/>
          <w:b/>
          <w:highlight w:val="yellow"/>
        </w:rPr>
      </w:pPr>
      <w:r>
        <w:rPr>
          <w:rFonts w:ascii="Calibri" w:hAnsi="Calibri"/>
          <w:b/>
          <w:highlight w:val="yellow"/>
        </w:rPr>
        <w:t xml:space="preserve">LOTE 02 DO </w:t>
      </w:r>
      <w:r w:rsidRPr="00D019CC">
        <w:rPr>
          <w:rFonts w:ascii="Calibri" w:hAnsi="Calibri"/>
          <w:b/>
          <w:highlight w:val="yellow"/>
        </w:rPr>
        <w:t xml:space="preserve">PROCESSO </w:t>
      </w:r>
      <w:r>
        <w:rPr>
          <w:rFonts w:ascii="Calibri" w:hAnsi="Calibri"/>
          <w:b/>
          <w:highlight w:val="yellow"/>
        </w:rPr>
        <w:t xml:space="preserve">É </w:t>
      </w:r>
      <w:r w:rsidRPr="00D019CC">
        <w:rPr>
          <w:rFonts w:ascii="Calibri" w:hAnsi="Calibri"/>
          <w:b/>
          <w:highlight w:val="yellow"/>
        </w:rPr>
        <w:t xml:space="preserve">EXCLUSIVO PARA MICROEMPRESAS E EMPRESAS DE PEQUENO </w:t>
      </w:r>
      <w:r w:rsidRPr="00DB5D35">
        <w:rPr>
          <w:rFonts w:ascii="Calibri" w:hAnsi="Calibri"/>
          <w:b/>
          <w:highlight w:val="yellow"/>
        </w:rPr>
        <w:t>PORTE</w:t>
      </w:r>
    </w:p>
    <w:p w14:paraId="7547F6F4" w14:textId="15894222" w:rsidR="00AA13C7" w:rsidRDefault="00AA13C7">
      <w:pPr>
        <w:jc w:val="both"/>
        <w:rPr>
          <w:rFonts w:ascii="Calibri" w:hAnsi="Calibri" w:cs="Calibri"/>
          <w:b/>
          <w:bCs/>
          <w:sz w:val="12"/>
          <w:szCs w:val="12"/>
        </w:rPr>
      </w:pPr>
    </w:p>
    <w:p w14:paraId="1253DE81" w14:textId="77777777" w:rsidR="0097575E" w:rsidRPr="001836ED" w:rsidRDefault="0097575E">
      <w:pPr>
        <w:jc w:val="both"/>
        <w:rPr>
          <w:rFonts w:ascii="Calibri" w:hAnsi="Calibri" w:cs="Calibri"/>
          <w:b/>
          <w:bCs/>
          <w:sz w:val="12"/>
          <w:szCs w:val="12"/>
        </w:rPr>
      </w:pPr>
    </w:p>
    <w:p w14:paraId="64D9D60A" w14:textId="77777777" w:rsidR="00733A11" w:rsidRPr="0097575E" w:rsidRDefault="00733A11">
      <w:pPr>
        <w:jc w:val="both"/>
        <w:rPr>
          <w:rFonts w:ascii="Calibri" w:hAnsi="Calibri" w:cs="Calibri"/>
          <w:b/>
          <w:bCs/>
        </w:rPr>
      </w:pPr>
      <w:r w:rsidRPr="0097575E">
        <w:rPr>
          <w:rFonts w:ascii="Calibri" w:hAnsi="Calibri" w:cs="Calibri"/>
          <w:b/>
          <w:bCs/>
        </w:rPr>
        <w:t>FORMALIZAÇÃO DE CONSULTAS:</w:t>
      </w:r>
    </w:p>
    <w:p w14:paraId="13F530F3" w14:textId="77777777" w:rsidR="00733A11" w:rsidRPr="0097575E" w:rsidRDefault="00733A11">
      <w:pPr>
        <w:pStyle w:val="Contedodoquadro"/>
        <w:rPr>
          <w:rFonts w:asciiTheme="minorHAnsi" w:hAnsiTheme="minorHAnsi" w:cstheme="minorHAnsi"/>
          <w:b/>
          <w:bCs/>
        </w:rPr>
      </w:pPr>
      <w:r w:rsidRPr="0097575E">
        <w:rPr>
          <w:rFonts w:ascii="Calibri" w:hAnsi="Calibri" w:cs="Calibri"/>
          <w:b/>
        </w:rPr>
        <w:t>site:</w:t>
      </w:r>
      <w:r w:rsidRPr="0097575E">
        <w:rPr>
          <w:rFonts w:ascii="Calibri" w:hAnsi="Calibri" w:cs="Calibri"/>
          <w:bCs/>
        </w:rPr>
        <w:t xml:space="preserve"> </w:t>
      </w:r>
      <w:hyperlink r:id="rId8" w:history="1">
        <w:r w:rsidRPr="0097575E">
          <w:rPr>
            <w:rStyle w:val="Hyperlink"/>
            <w:rFonts w:asciiTheme="minorHAnsi" w:hAnsiTheme="minorHAnsi" w:cstheme="minorHAnsi"/>
          </w:rPr>
          <w:t>http://e-lic.sc.gov.br/</w:t>
        </w:r>
      </w:hyperlink>
    </w:p>
    <w:p w14:paraId="4063A2A9" w14:textId="6D14F20D" w:rsidR="00733A11" w:rsidRPr="00F743DA" w:rsidRDefault="00733A11">
      <w:pPr>
        <w:pStyle w:val="Contedodoquadro"/>
        <w:rPr>
          <w:rFonts w:asciiTheme="minorHAnsi" w:hAnsiTheme="minorHAnsi" w:cstheme="minorHAnsi"/>
          <w:szCs w:val="24"/>
        </w:rPr>
      </w:pPr>
      <w:r w:rsidRPr="0097575E">
        <w:rPr>
          <w:rFonts w:asciiTheme="minorHAnsi" w:hAnsiTheme="minorHAnsi" w:cstheme="minorHAnsi"/>
          <w:b/>
          <w:bCs/>
        </w:rPr>
        <w:t>e-mail:</w:t>
      </w:r>
      <w:r w:rsidRPr="0097575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97575E" w:rsidRPr="0097575E">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4C9BAF7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4-09T00:00:00Z">
            <w:dateFormat w:val="dd/MM/yyyy"/>
            <w:lid w:val="pt-BR"/>
            <w:storeMappedDataAs w:val="dateTime"/>
            <w:calendar w:val="gregorian"/>
          </w:date>
        </w:sdtPr>
        <w:sdtEndPr/>
        <w:sdtContent>
          <w:r w:rsidR="00A30AE1">
            <w:rPr>
              <w:rFonts w:asciiTheme="minorHAnsi" w:hAnsiTheme="minorHAnsi" w:cstheme="minorHAnsi"/>
              <w:b/>
            </w:rPr>
            <w:t>09/04/2021</w:t>
          </w:r>
        </w:sdtContent>
      </w:sdt>
      <w:r w:rsidR="00DB64CE" w:rsidRPr="00DB64CE">
        <w:rPr>
          <w:rFonts w:asciiTheme="minorHAnsi" w:hAnsiTheme="minorHAnsi" w:cstheme="minorHAnsi"/>
          <w:b/>
        </w:rPr>
        <w:t>.</w:t>
      </w:r>
    </w:p>
    <w:p w14:paraId="298E6837" w14:textId="5CA5258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4-26T00:00:00Z">
            <w:dateFormat w:val="dd/MM/yyyy"/>
            <w:lid w:val="pt-BR"/>
            <w:storeMappedDataAs w:val="dateTime"/>
            <w:calendar w:val="gregorian"/>
          </w:date>
        </w:sdtPr>
        <w:sdtEndPr/>
        <w:sdtContent>
          <w:r w:rsidR="00A30AE1">
            <w:rPr>
              <w:rFonts w:asciiTheme="minorHAnsi" w:hAnsiTheme="minorHAnsi" w:cstheme="minorHAnsi"/>
              <w:b/>
            </w:rPr>
            <w:t>26/04/2021</w:t>
          </w:r>
        </w:sdtContent>
      </w:sdt>
      <w:r w:rsidR="00DB64CE" w:rsidRPr="00DB64CE">
        <w:rPr>
          <w:rFonts w:asciiTheme="minorHAnsi" w:hAnsiTheme="minorHAnsi" w:cstheme="minorHAnsi"/>
          <w:b/>
        </w:rPr>
        <w:t>.</w:t>
      </w:r>
    </w:p>
    <w:p w14:paraId="5740D794" w14:textId="72DC7C8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4-26T00:00:00Z">
            <w:dateFormat w:val="dd/MM/yyyy"/>
            <w:lid w:val="pt-BR"/>
            <w:storeMappedDataAs w:val="dateTime"/>
            <w:calendar w:val="gregorian"/>
          </w:date>
        </w:sdtPr>
        <w:sdtEndPr/>
        <w:sdtContent>
          <w:r w:rsidR="00A30AE1">
            <w:rPr>
              <w:rFonts w:asciiTheme="minorHAnsi" w:hAnsiTheme="minorHAnsi" w:cstheme="minorHAnsi"/>
              <w:b/>
            </w:rPr>
            <w:t>26/04/2021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nºs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r w:rsidRPr="00C95AC7">
        <w:rPr>
          <w:rFonts w:ascii="Calibri" w:hAnsi="Calibri" w:cs="Calibri"/>
          <w:bCs/>
        </w:rPr>
        <w:t>E-lic</w:t>
      </w:r>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29177EB" w:rsidR="009F4742" w:rsidRDefault="009F4742" w:rsidP="009F4742">
      <w:pPr>
        <w:jc w:val="both"/>
        <w:rPr>
          <w:rFonts w:ascii="Calibri" w:hAnsi="Calibri" w:cs="Calibri"/>
        </w:rPr>
      </w:pPr>
    </w:p>
    <w:p w14:paraId="51B25580" w14:textId="77777777" w:rsidR="0097575E" w:rsidRDefault="0097575E"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e-Lic</w:t>
      </w:r>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Default="00733A11">
      <w:pPr>
        <w:tabs>
          <w:tab w:val="left" w:pos="2552"/>
        </w:tabs>
        <w:jc w:val="both"/>
        <w:rPr>
          <w:rFonts w:ascii="Calibri" w:hAnsi="Calibri" w:cs="Calibri"/>
          <w:sz w:val="20"/>
          <w:szCs w:val="20"/>
        </w:rPr>
      </w:pPr>
    </w:p>
    <w:p w14:paraId="0FA18BEE" w14:textId="77777777" w:rsidR="00A30AE1" w:rsidRDefault="00A30AE1">
      <w:pPr>
        <w:tabs>
          <w:tab w:val="left" w:pos="2552"/>
        </w:tabs>
        <w:jc w:val="both"/>
        <w:rPr>
          <w:rFonts w:ascii="Calibri" w:hAnsi="Calibri" w:cs="Calibri"/>
          <w:sz w:val="20"/>
          <w:szCs w:val="20"/>
        </w:rPr>
      </w:pPr>
    </w:p>
    <w:p w14:paraId="4381D0F3" w14:textId="77777777" w:rsidR="00A30AE1" w:rsidRDefault="00A30AE1">
      <w:pPr>
        <w:tabs>
          <w:tab w:val="left" w:pos="2552"/>
        </w:tabs>
        <w:jc w:val="both"/>
        <w:rPr>
          <w:rFonts w:ascii="Calibri" w:hAnsi="Calibri" w:cs="Calibri"/>
          <w:sz w:val="20"/>
          <w:szCs w:val="20"/>
        </w:rPr>
      </w:pPr>
    </w:p>
    <w:p w14:paraId="6639C98D" w14:textId="77777777" w:rsidR="00A30AE1" w:rsidRPr="00642651" w:rsidRDefault="00A30AE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ME/EPP’s</w:t>
      </w:r>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2E0DEAA9"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improbidade_adm/consultar_requerido.php).</w:t>
      </w:r>
    </w:p>
    <w:p w14:paraId="237F8E71" w14:textId="77777777" w:rsidR="0097575E" w:rsidRDefault="0097575E" w:rsidP="0097575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szCs w:val="24"/>
          <w:highlight w:val="yellow"/>
          <w:lang w:val="pt-PT" w:eastAsia="pt-BR"/>
        </w:rPr>
      </w:pPr>
      <w:r w:rsidRPr="00657F42">
        <w:rPr>
          <w:rFonts w:ascii="Calibri" w:hAnsi="Calibri" w:cs="Calibri"/>
          <w:b/>
          <w:bCs/>
        </w:rPr>
        <w:t>8.</w:t>
      </w:r>
      <w:r>
        <w:rPr>
          <w:rFonts w:ascii="Calibri" w:hAnsi="Calibri" w:cs="Calibri"/>
          <w:b/>
          <w:bCs/>
        </w:rPr>
        <w:t>5</w:t>
      </w:r>
      <w:r w:rsidRPr="00657F42">
        <w:rPr>
          <w:rFonts w:ascii="Calibri" w:hAnsi="Calibri" w:cs="Calibri"/>
          <w:b/>
          <w:bCs/>
        </w:rPr>
        <w:t xml:space="preserve"> –</w:t>
      </w:r>
      <w:r>
        <w:rPr>
          <w:rFonts w:ascii="Calibri" w:hAnsi="Calibri" w:cs="Calibri"/>
          <w:b/>
          <w:bCs/>
        </w:rPr>
        <w:t xml:space="preserve"> </w:t>
      </w:r>
      <w:r w:rsidRPr="00927CF0">
        <w:rPr>
          <w:rFonts w:ascii="Calibri" w:hAnsi="Calibri" w:cs="Calibri"/>
          <w:szCs w:val="24"/>
          <w:highlight w:val="yellow"/>
          <w:lang w:val="pt-PT" w:eastAsia="pt-BR"/>
        </w:rPr>
        <w:t>Capaci</w:t>
      </w:r>
      <w:r>
        <w:rPr>
          <w:rFonts w:ascii="Calibri" w:hAnsi="Calibri" w:cs="Calibri"/>
          <w:szCs w:val="24"/>
          <w:highlight w:val="yellow"/>
          <w:lang w:val="pt-PT" w:eastAsia="pt-BR"/>
        </w:rPr>
        <w:t>dade Técnica</w:t>
      </w:r>
      <w:r w:rsidRPr="00927CF0">
        <w:rPr>
          <w:rFonts w:ascii="Calibri" w:hAnsi="Calibri" w:cs="Calibri"/>
          <w:szCs w:val="24"/>
          <w:highlight w:val="yellow"/>
          <w:lang w:val="pt-PT" w:eastAsia="pt-BR"/>
        </w:rPr>
        <w:t xml:space="preserve"> Operacional:</w:t>
      </w:r>
    </w:p>
    <w:p w14:paraId="6F884C28" w14:textId="77777777" w:rsidR="0097575E" w:rsidRPr="00927CF0" w:rsidRDefault="0097575E" w:rsidP="0097575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657F42">
        <w:rPr>
          <w:rFonts w:ascii="Calibri" w:hAnsi="Calibri" w:cs="Calibri"/>
          <w:b/>
          <w:bCs/>
        </w:rPr>
        <w:t>8.</w:t>
      </w:r>
      <w:r>
        <w:rPr>
          <w:rFonts w:ascii="Calibri" w:hAnsi="Calibri" w:cs="Calibri"/>
          <w:b/>
          <w:bCs/>
        </w:rPr>
        <w:t>5</w:t>
      </w:r>
      <w:r w:rsidRPr="00657F42">
        <w:rPr>
          <w:rFonts w:ascii="Calibri" w:hAnsi="Calibri" w:cs="Calibri"/>
          <w:b/>
          <w:bCs/>
        </w:rPr>
        <w:t>.1 –</w:t>
      </w:r>
      <w:r>
        <w:rPr>
          <w:rFonts w:ascii="Calibri" w:hAnsi="Calibri" w:cs="Calibri"/>
          <w:b/>
          <w:bCs/>
        </w:rPr>
        <w:t xml:space="preserve"> </w:t>
      </w:r>
      <w:r w:rsidRPr="00927CF0">
        <w:rPr>
          <w:rFonts w:ascii="Calibri" w:hAnsi="Calibri" w:cs="Calibri"/>
          <w:szCs w:val="24"/>
          <w:highlight w:val="yellow"/>
          <w:lang w:val="pt-PT" w:eastAsia="pt-BR"/>
        </w:rPr>
        <w:t>Atestado(s) ou certidão (ões) da empresa proponente por execução de serviços de características semelhantes ao do objeto desta Licitação, fornecido por pessoa jurídica de direito público ou privado (diversa da empresa proponente).</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17E6B95"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w:t>
      </w:r>
      <w:r w:rsidR="00733A11" w:rsidRPr="0097575E">
        <w:rPr>
          <w:rFonts w:ascii="Calibri" w:hAnsi="Calibri" w:cs="Calibri"/>
        </w:rPr>
        <w:t xml:space="preserve">edital, apresentar o </w:t>
      </w:r>
      <w:r w:rsidR="00D84E0F" w:rsidRPr="0097575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97575E" w:rsidRPr="0097575E">
            <w:rPr>
              <w:rFonts w:asciiTheme="minorHAnsi" w:hAnsiTheme="minorHAnsi" w:cstheme="minorHAnsi"/>
              <w:b/>
            </w:rPr>
            <w:t>por lote</w:t>
          </w:r>
        </w:sdtContent>
      </w:sdt>
      <w:r w:rsidR="00D84E0F" w:rsidRPr="0097575E">
        <w:rPr>
          <w:rFonts w:asciiTheme="minorHAnsi" w:hAnsiTheme="minorHAnsi" w:cstheme="minorHAnsi"/>
          <w:b/>
        </w:rPr>
        <w:t>,</w:t>
      </w:r>
      <w:r w:rsidR="00D84E0F" w:rsidRPr="0097575E">
        <w:rPr>
          <w:rFonts w:ascii="Calibri" w:hAnsi="Calibri" w:cs="Calibri"/>
        </w:rPr>
        <w:t xml:space="preserve"> </w:t>
      </w:r>
      <w:r w:rsidR="00733A11" w:rsidRPr="0097575E">
        <w:rPr>
          <w:rFonts w:ascii="Calibri" w:hAnsi="Calibri" w:cs="Calibri"/>
        </w:rPr>
        <w:t xml:space="preserve">conforme </w:t>
      </w:r>
      <w:r w:rsidR="00733A11" w:rsidRPr="0097575E">
        <w:rPr>
          <w:rFonts w:ascii="Calibri" w:hAnsi="Calibri" w:cs="Calibri"/>
          <w:b/>
          <w:bCs/>
        </w:rPr>
        <w:t>Anexo I</w:t>
      </w:r>
      <w:r w:rsidR="00082D65" w:rsidRPr="0097575E">
        <w:rPr>
          <w:rFonts w:ascii="Calibri" w:hAnsi="Calibri" w:cs="Calibri"/>
          <w:b/>
          <w:bCs/>
        </w:rPr>
        <w:t>I</w:t>
      </w:r>
      <w:r w:rsidR="00733A11" w:rsidRPr="0097575E">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A82E2D0"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w:t>
      </w:r>
      <w:r w:rsidRPr="0097575E">
        <w:rPr>
          <w:rFonts w:ascii="Calibri" w:hAnsi="Calibri" w:cs="Calibri"/>
        </w:rPr>
        <w:t xml:space="preserve">ser realizada pelo </w:t>
      </w:r>
      <w:r w:rsidR="00D84E0F" w:rsidRPr="0097575E">
        <w:rPr>
          <w:rFonts w:asciiTheme="minorHAnsi" w:hAnsiTheme="minorHAnsi" w:cstheme="minorHAnsi"/>
          <w:b/>
          <w:bCs/>
        </w:rPr>
        <w:t>e-mail:</w:t>
      </w:r>
      <w:r w:rsidR="00D84E0F" w:rsidRPr="0097575E">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97575E" w:rsidRPr="0097575E">
            <w:rPr>
              <w:rFonts w:asciiTheme="minorHAnsi" w:hAnsiTheme="minorHAnsi" w:cstheme="minorHAnsi"/>
            </w:rPr>
            <w:t>licita@udesc.br</w:t>
          </w:r>
        </w:sdtContent>
      </w:sdt>
      <w:r w:rsidRPr="0097575E">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r w:rsidR="003B3B12">
        <w:rPr>
          <w:rFonts w:ascii="Calibri" w:hAnsi="Calibri" w:cs="Calibri"/>
        </w:rPr>
        <w:t>L</w:t>
      </w:r>
      <w:r>
        <w:rPr>
          <w:rFonts w:ascii="Calibri" w:hAnsi="Calibri" w:cs="Calibri"/>
        </w:rPr>
        <w:t>ic,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2453097"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97575E" w:rsidRPr="0097575E">
        <w:rPr>
          <w:rFonts w:ascii="Calibri" w:hAnsi="Calibri" w:cs="Calibri"/>
          <w:b/>
          <w:bCs/>
        </w:rPr>
        <w:t>UDESC 8790/2021.</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160BEE2A" w:rsidR="003206AA" w:rsidRPr="00D84E0F" w:rsidRDefault="004B7A5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7575E">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4-08T00:00:00Z">
            <w:dateFormat w:val="d' de 'MMMM' de 'yyyy"/>
            <w:lid w:val="pt-BR"/>
            <w:storeMappedDataAs w:val="dateTime"/>
            <w:calendar w:val="gregorian"/>
          </w:date>
        </w:sdtPr>
        <w:sdtEndPr/>
        <w:sdtContent>
          <w:r w:rsidR="00A30AE1">
            <w:rPr>
              <w:rFonts w:asciiTheme="minorHAnsi" w:hAnsiTheme="minorHAnsi" w:cstheme="minorHAnsi"/>
              <w:b/>
            </w:rPr>
            <w:t>8 de abril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bookmarkStart w:id="2" w:name="_GoBack"/>
      <w:bookmarkEnd w:id="2"/>
    </w:p>
    <w:p w14:paraId="5E206902" w14:textId="494E973C" w:rsidR="0097575E" w:rsidRPr="00A36C4C" w:rsidRDefault="0097575E" w:rsidP="0097575E">
      <w:pPr>
        <w:pageBreakBefore/>
        <w:tabs>
          <w:tab w:val="left" w:pos="204"/>
          <w:tab w:val="left" w:pos="720"/>
        </w:tabs>
        <w:autoSpaceDE w:val="0"/>
        <w:jc w:val="center"/>
        <w:rPr>
          <w:rFonts w:ascii="Calibri" w:hAnsi="Calibri" w:cs="Calibri"/>
          <w:b/>
        </w:rPr>
      </w:pPr>
      <w:r w:rsidRPr="00A36C4C">
        <w:rPr>
          <w:rFonts w:ascii="Calibri" w:hAnsi="Calibri" w:cs="Calibri"/>
          <w:b/>
        </w:rPr>
        <w:t>ANEXO I</w:t>
      </w:r>
    </w:p>
    <w:p w14:paraId="1C69535C" w14:textId="77777777" w:rsidR="0097575E" w:rsidRDefault="0097575E" w:rsidP="0097575E">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EB3BED">
        <w:rPr>
          <w:rFonts w:ascii="Calibri" w:hAnsi="Calibri" w:cs="Calibri"/>
          <w:b/>
        </w:rPr>
        <w:t>ELETRÔNICO Nº 0515/2021</w:t>
      </w:r>
    </w:p>
    <w:p w14:paraId="0FAFBDE7" w14:textId="77777777" w:rsidR="0097575E" w:rsidRDefault="0097575E" w:rsidP="0097575E">
      <w:pPr>
        <w:jc w:val="center"/>
        <w:rPr>
          <w:rFonts w:ascii="Calibri" w:hAnsi="Calibri"/>
          <w:b/>
          <w:u w:val="single"/>
          <w:lang w:eastAsia="pt-BR"/>
        </w:rPr>
      </w:pPr>
    </w:p>
    <w:p w14:paraId="6414F359" w14:textId="77777777" w:rsidR="0097575E" w:rsidRDefault="0097575E" w:rsidP="0097575E">
      <w:pPr>
        <w:jc w:val="center"/>
        <w:rPr>
          <w:rFonts w:ascii="Calibri" w:hAnsi="Calibri"/>
          <w:b/>
          <w:u w:val="single"/>
          <w:lang w:eastAsia="pt-BR"/>
        </w:rPr>
      </w:pPr>
      <w:r w:rsidRPr="00AB4E34">
        <w:rPr>
          <w:rFonts w:ascii="Calibri" w:hAnsi="Calibri"/>
          <w:b/>
          <w:u w:val="single"/>
          <w:lang w:eastAsia="pt-BR"/>
        </w:rPr>
        <w:t>TERMO DE REFERÊNCIA</w:t>
      </w:r>
    </w:p>
    <w:p w14:paraId="12C89286" w14:textId="77777777" w:rsidR="0097575E" w:rsidRDefault="0097575E" w:rsidP="0097575E">
      <w:pPr>
        <w:jc w:val="center"/>
        <w:rPr>
          <w:rFonts w:ascii="Calibri" w:hAnsi="Calibri"/>
          <w:b/>
          <w:u w:val="single"/>
          <w:lang w:eastAsia="pt-BR"/>
        </w:rPr>
      </w:pPr>
    </w:p>
    <w:p w14:paraId="33A9D574" w14:textId="77777777" w:rsidR="0097575E" w:rsidRDefault="0097575E" w:rsidP="0097575E">
      <w:pPr>
        <w:jc w:val="center"/>
        <w:rPr>
          <w:rFonts w:ascii="Calibri" w:hAnsi="Calibri"/>
          <w:b/>
          <w:u w:val="single"/>
          <w:lang w:eastAsia="pt-BR"/>
        </w:rPr>
      </w:pPr>
    </w:p>
    <w:p w14:paraId="156E9484" w14:textId="77777777" w:rsidR="0097575E" w:rsidRPr="00EB3BED" w:rsidRDefault="0097575E" w:rsidP="0097575E">
      <w:pPr>
        <w:pStyle w:val="Default"/>
        <w:numPr>
          <w:ilvl w:val="0"/>
          <w:numId w:val="36"/>
        </w:numPr>
        <w:ind w:left="709"/>
        <w:jc w:val="both"/>
        <w:rPr>
          <w:rFonts w:asciiTheme="minorHAnsi" w:hAnsiTheme="minorHAnsi" w:cstheme="minorHAnsi"/>
          <w:bCs/>
        </w:rPr>
      </w:pPr>
      <w:r w:rsidRPr="00EB3BED">
        <w:rPr>
          <w:rFonts w:asciiTheme="minorHAnsi" w:hAnsiTheme="minorHAnsi" w:cstheme="minorHAnsi"/>
          <w:b/>
          <w:bCs/>
        </w:rPr>
        <w:t>OBJETO</w:t>
      </w:r>
    </w:p>
    <w:p w14:paraId="4E444978" w14:textId="77777777" w:rsidR="0097575E" w:rsidRPr="00EB3BED" w:rsidRDefault="0097575E" w:rsidP="0097575E">
      <w:pPr>
        <w:pStyle w:val="Default"/>
        <w:ind w:left="709"/>
        <w:jc w:val="both"/>
        <w:rPr>
          <w:rFonts w:asciiTheme="minorHAnsi" w:hAnsiTheme="minorHAnsi" w:cstheme="minorHAnsi"/>
          <w:bCs/>
        </w:rPr>
      </w:pPr>
    </w:p>
    <w:p w14:paraId="2CC35F4E" w14:textId="77777777" w:rsidR="0097575E" w:rsidRPr="00EB3BED" w:rsidRDefault="0097575E" w:rsidP="0097575E">
      <w:pPr>
        <w:pStyle w:val="Default"/>
        <w:ind w:firstLine="4"/>
        <w:jc w:val="both"/>
        <w:rPr>
          <w:rFonts w:asciiTheme="minorHAnsi" w:hAnsiTheme="minorHAnsi" w:cstheme="minorHAnsi"/>
        </w:rPr>
      </w:pPr>
      <w:r w:rsidRPr="00EB3BED">
        <w:rPr>
          <w:rFonts w:asciiTheme="minorHAnsi" w:hAnsiTheme="minorHAnsi" w:cstheme="minorHAnsi"/>
        </w:rPr>
        <w:t>Contratação de empresas para prestação de serviços de Encadernação, Restauração e Digitalização de acervos das Bibliotecas da UDESC.</w:t>
      </w:r>
    </w:p>
    <w:p w14:paraId="5E2BFD97" w14:textId="77777777" w:rsidR="0097575E" w:rsidRPr="00EB3BED" w:rsidRDefault="0097575E" w:rsidP="0097575E">
      <w:pPr>
        <w:pStyle w:val="Default"/>
        <w:ind w:left="360"/>
        <w:jc w:val="both"/>
        <w:rPr>
          <w:rFonts w:asciiTheme="minorHAnsi" w:hAnsiTheme="minorHAnsi" w:cstheme="minorHAnsi"/>
          <w:b/>
          <w:bCs/>
        </w:rPr>
      </w:pPr>
    </w:p>
    <w:p w14:paraId="58AC63EB" w14:textId="77777777" w:rsidR="0097575E" w:rsidRPr="00EB3BED" w:rsidRDefault="0097575E" w:rsidP="0097575E">
      <w:pPr>
        <w:pStyle w:val="PargrafodaLista"/>
        <w:spacing w:after="0" w:line="240" w:lineRule="auto"/>
        <w:ind w:left="360"/>
        <w:jc w:val="both"/>
        <w:rPr>
          <w:rFonts w:asciiTheme="minorHAnsi" w:hAnsiTheme="minorHAnsi" w:cstheme="minorHAnsi"/>
          <w:b/>
          <w:bCs/>
          <w:sz w:val="24"/>
          <w:szCs w:val="24"/>
        </w:rPr>
      </w:pPr>
    </w:p>
    <w:p w14:paraId="688214F2" w14:textId="77777777" w:rsidR="0097575E" w:rsidRPr="00EB3BED" w:rsidRDefault="0097575E" w:rsidP="0097575E">
      <w:pPr>
        <w:pStyle w:val="PargrafodaLista"/>
        <w:numPr>
          <w:ilvl w:val="0"/>
          <w:numId w:val="36"/>
        </w:numPr>
        <w:spacing w:after="0" w:line="240" w:lineRule="auto"/>
        <w:ind w:left="709"/>
        <w:jc w:val="both"/>
        <w:rPr>
          <w:rFonts w:asciiTheme="minorHAnsi" w:hAnsiTheme="minorHAnsi" w:cstheme="minorHAnsi"/>
          <w:b/>
          <w:sz w:val="24"/>
          <w:szCs w:val="24"/>
          <w:lang w:eastAsia="pt-BR"/>
        </w:rPr>
      </w:pPr>
      <w:r w:rsidRPr="00EB3BED">
        <w:rPr>
          <w:rFonts w:asciiTheme="minorHAnsi" w:hAnsiTheme="minorHAnsi" w:cstheme="minorHAnsi"/>
          <w:b/>
          <w:sz w:val="24"/>
          <w:szCs w:val="24"/>
          <w:lang w:eastAsia="pt-BR"/>
        </w:rPr>
        <w:t>LOCAIS DE FORNECIMENTO</w:t>
      </w:r>
    </w:p>
    <w:p w14:paraId="616A7B4D" w14:textId="77777777" w:rsidR="0097575E" w:rsidRPr="00EB3BED" w:rsidRDefault="0097575E" w:rsidP="0097575E">
      <w:pPr>
        <w:pStyle w:val="PargrafodaLista"/>
        <w:spacing w:after="0" w:line="240" w:lineRule="auto"/>
        <w:ind w:left="709"/>
        <w:jc w:val="both"/>
        <w:rPr>
          <w:rFonts w:asciiTheme="minorHAnsi" w:hAnsiTheme="minorHAnsi" w:cstheme="minorHAnsi"/>
          <w:b/>
          <w:sz w:val="24"/>
          <w:szCs w:val="24"/>
          <w:lang w:eastAsia="pt-BR"/>
        </w:rPr>
      </w:pPr>
    </w:p>
    <w:p w14:paraId="4D092EAF" w14:textId="77777777" w:rsidR="0097575E" w:rsidRPr="00EB3BED" w:rsidRDefault="0097575E" w:rsidP="0097575E">
      <w:pPr>
        <w:pStyle w:val="PargrafodaLista"/>
        <w:numPr>
          <w:ilvl w:val="0"/>
          <w:numId w:val="34"/>
        </w:numPr>
        <w:suppressAutoHyphens/>
        <w:spacing w:after="0" w:line="240" w:lineRule="auto"/>
        <w:contextualSpacing w:val="0"/>
        <w:jc w:val="both"/>
        <w:rPr>
          <w:rFonts w:asciiTheme="minorHAnsi" w:hAnsiTheme="minorHAnsi" w:cstheme="minorHAnsi"/>
          <w:b/>
          <w:vanish/>
          <w:sz w:val="24"/>
          <w:szCs w:val="24"/>
          <w:lang w:val="pt-PT" w:eastAsia="pt-BR"/>
        </w:rPr>
      </w:pPr>
      <w:bookmarkStart w:id="3" w:name="_Ref366139685"/>
    </w:p>
    <w:p w14:paraId="7450D71F" w14:textId="77777777" w:rsidR="0097575E" w:rsidRPr="00EB3BED" w:rsidRDefault="0097575E" w:rsidP="0097575E">
      <w:pPr>
        <w:jc w:val="both"/>
        <w:rPr>
          <w:rFonts w:asciiTheme="minorHAnsi" w:hAnsiTheme="minorHAnsi" w:cstheme="minorHAnsi"/>
          <w:lang w:val="pt-PT" w:eastAsia="pt-BR"/>
        </w:rPr>
      </w:pPr>
      <w:r w:rsidRPr="00EB3BED">
        <w:rPr>
          <w:rFonts w:asciiTheme="minorHAnsi" w:hAnsiTheme="minorHAnsi" w:cstheme="minorHAnsi"/>
          <w:lang w:val="pt-PT" w:eastAsia="pt-BR"/>
        </w:rPr>
        <w:t>Os produtos e a prestação dos serviços serão entregues ou executados pelo(s) Contratado(s), conforme a necessidade e mediante Ordem de Serviço – OS - de cada Centro Participante no presente processo, nos locais especificados abaixo:</w:t>
      </w:r>
      <w:bookmarkEnd w:id="3"/>
    </w:p>
    <w:p w14:paraId="5C59C183" w14:textId="77777777" w:rsidR="0097575E" w:rsidRPr="00EB3BED" w:rsidRDefault="0097575E" w:rsidP="0097575E">
      <w:pPr>
        <w:ind w:left="716"/>
        <w:jc w:val="both"/>
        <w:rPr>
          <w:rFonts w:asciiTheme="minorHAnsi" w:hAnsiTheme="minorHAnsi" w:cstheme="minorHAnsi"/>
          <w:lang w:val="pt-PT" w:eastAsia="pt-BR"/>
        </w:rPr>
      </w:pPr>
    </w:p>
    <w:p w14:paraId="7A61A52A" w14:textId="77777777" w:rsidR="0097575E" w:rsidRPr="00EB3BED" w:rsidRDefault="0097575E" w:rsidP="0097575E">
      <w:pPr>
        <w:pStyle w:val="PargrafodaLista"/>
        <w:numPr>
          <w:ilvl w:val="1"/>
          <w:numId w:val="36"/>
        </w:numPr>
        <w:suppressAutoHyphens/>
        <w:spacing w:after="0" w:line="240" w:lineRule="auto"/>
        <w:ind w:hanging="720"/>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I – GRANDE FLORIANÓPOLIS</w:t>
      </w:r>
    </w:p>
    <w:p w14:paraId="0F0A2FA7" w14:textId="77777777" w:rsidR="0097575E" w:rsidRPr="00EB3BED" w:rsidRDefault="0097575E" w:rsidP="0097575E">
      <w:pPr>
        <w:jc w:val="both"/>
        <w:rPr>
          <w:rFonts w:asciiTheme="minorHAnsi" w:hAnsiTheme="minorHAnsi" w:cstheme="minorHAnsi"/>
          <w:b/>
          <w:lang w:eastAsia="pt-BR"/>
        </w:rPr>
      </w:pPr>
      <w:r w:rsidRPr="00EB3BED">
        <w:rPr>
          <w:rFonts w:asciiTheme="minorHAnsi" w:hAnsiTheme="minorHAnsi" w:cstheme="minorHAnsi"/>
          <w:b/>
          <w:lang w:eastAsia="pt-BR"/>
        </w:rPr>
        <w:t>2.1.1</w:t>
      </w:r>
      <w:r w:rsidRPr="00EB3BED">
        <w:rPr>
          <w:rFonts w:asciiTheme="minorHAnsi" w:hAnsiTheme="minorHAnsi" w:cstheme="minorHAnsi"/>
          <w:b/>
          <w:lang w:eastAsia="pt-BR"/>
        </w:rPr>
        <w:tab/>
        <w:t xml:space="preserve">Biblioteca Central </w:t>
      </w:r>
    </w:p>
    <w:p w14:paraId="14D2C2A8"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lang w:eastAsia="pt-BR"/>
        </w:rPr>
        <w:t>Av. Madre Benvenuta, 2007, Itacorubi, Florianópolis/SC, CEP 88035-001.</w:t>
      </w:r>
    </w:p>
    <w:p w14:paraId="74826837" w14:textId="77777777" w:rsidR="0097575E" w:rsidRPr="00EB3BED" w:rsidRDefault="0097575E" w:rsidP="0097575E">
      <w:pPr>
        <w:pStyle w:val="PargrafodaLista"/>
        <w:numPr>
          <w:ilvl w:val="2"/>
          <w:numId w:val="37"/>
        </w:numPr>
        <w:suppressAutoHyphens/>
        <w:spacing w:after="0" w:line="240" w:lineRule="auto"/>
        <w:jc w:val="both"/>
        <w:rPr>
          <w:rFonts w:asciiTheme="minorHAnsi" w:hAnsiTheme="minorHAnsi" w:cstheme="minorHAnsi"/>
          <w:sz w:val="24"/>
          <w:szCs w:val="24"/>
          <w:lang w:eastAsia="pt-BR"/>
        </w:rPr>
      </w:pPr>
      <w:r w:rsidRPr="00EB3BED">
        <w:rPr>
          <w:rFonts w:asciiTheme="minorHAnsi" w:hAnsiTheme="minorHAnsi" w:cstheme="minorHAnsi"/>
          <w:b/>
          <w:sz w:val="24"/>
          <w:szCs w:val="24"/>
          <w:lang w:val="pt-PT" w:eastAsia="pt-BR"/>
        </w:rPr>
        <w:t>CEFID – Centro de Ciências da Saúde e do Esporte</w:t>
      </w:r>
    </w:p>
    <w:p w14:paraId="49E5073B" w14:textId="77777777" w:rsidR="0097575E" w:rsidRPr="00EB3BED" w:rsidRDefault="0097575E" w:rsidP="0097575E">
      <w:pPr>
        <w:jc w:val="both"/>
        <w:rPr>
          <w:rFonts w:asciiTheme="minorHAnsi" w:hAnsiTheme="minorHAnsi" w:cstheme="minorHAnsi"/>
          <w:lang w:val="pt-PT" w:eastAsia="pt-BR"/>
        </w:rPr>
      </w:pPr>
      <w:r w:rsidRPr="00EB3BED">
        <w:rPr>
          <w:rFonts w:asciiTheme="minorHAnsi" w:hAnsiTheme="minorHAnsi" w:cstheme="minorHAnsi"/>
          <w:lang w:val="pt-PT" w:eastAsia="pt-BR"/>
        </w:rPr>
        <w:t>Rua Pascoal Simone, 358, Coqueiros, Florianópolis/SC, CEP 88080-350-001.</w:t>
      </w:r>
    </w:p>
    <w:p w14:paraId="72534902" w14:textId="77777777" w:rsidR="0097575E" w:rsidRPr="00EB3BED" w:rsidRDefault="0097575E" w:rsidP="0097575E">
      <w:pPr>
        <w:pStyle w:val="PargrafodaLista"/>
        <w:numPr>
          <w:ilvl w:val="2"/>
          <w:numId w:val="37"/>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b/>
          <w:sz w:val="24"/>
          <w:szCs w:val="24"/>
          <w:lang w:val="pt-PT" w:eastAsia="pt-BR"/>
        </w:rPr>
        <w:t>Instituto de Documentação e Investigação e Ciências Humanas – IDCH/FAED</w:t>
      </w:r>
      <w:r w:rsidRPr="00EB3BED">
        <w:rPr>
          <w:rFonts w:asciiTheme="minorHAnsi" w:hAnsiTheme="minorHAnsi" w:cstheme="minorHAnsi"/>
          <w:b/>
          <w:sz w:val="24"/>
          <w:szCs w:val="24"/>
          <w:lang w:val="pt-PT" w:eastAsia="pt-BR"/>
        </w:rPr>
        <w:br/>
      </w:r>
      <w:r w:rsidRPr="00EB3BED">
        <w:rPr>
          <w:rFonts w:asciiTheme="minorHAnsi" w:hAnsiTheme="minorHAnsi" w:cstheme="minorHAnsi"/>
          <w:sz w:val="24"/>
          <w:szCs w:val="24"/>
          <w:lang w:val="pt-PT" w:eastAsia="pt-BR"/>
        </w:rPr>
        <w:t>Rua Visconde de Ouro Preto, 457 – Centro Florianópolis/SC – CEP 88020-040</w:t>
      </w:r>
    </w:p>
    <w:p w14:paraId="0024C51F" w14:textId="77777777" w:rsidR="0097575E" w:rsidRPr="00EB3BED" w:rsidRDefault="0097575E" w:rsidP="0097575E">
      <w:pPr>
        <w:pStyle w:val="PargrafodaLista"/>
        <w:suppressAutoHyphens/>
        <w:spacing w:after="0" w:line="240" w:lineRule="auto"/>
        <w:ind w:left="0"/>
        <w:jc w:val="both"/>
        <w:rPr>
          <w:rFonts w:asciiTheme="minorHAnsi" w:hAnsiTheme="minorHAnsi" w:cstheme="minorHAnsi"/>
          <w:sz w:val="24"/>
          <w:szCs w:val="24"/>
          <w:lang w:val="pt-PT" w:eastAsia="pt-BR"/>
        </w:rPr>
      </w:pPr>
    </w:p>
    <w:p w14:paraId="1DAADF40" w14:textId="77777777" w:rsidR="0097575E" w:rsidRPr="00EB3BED" w:rsidRDefault="0097575E" w:rsidP="0097575E">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CAMPUS ll – NORTE CATARINENSE</w:t>
      </w:r>
    </w:p>
    <w:p w14:paraId="3F435B70" w14:textId="77777777" w:rsidR="0097575E" w:rsidRPr="00EB3BED" w:rsidRDefault="0097575E" w:rsidP="0097575E">
      <w:pPr>
        <w:pStyle w:val="PargrafodaLista"/>
        <w:numPr>
          <w:ilvl w:val="0"/>
          <w:numId w:val="35"/>
        </w:numPr>
        <w:tabs>
          <w:tab w:val="left" w:pos="1021"/>
        </w:tabs>
        <w:suppressAutoHyphens/>
        <w:spacing w:after="0" w:line="240" w:lineRule="auto"/>
        <w:jc w:val="both"/>
        <w:rPr>
          <w:rFonts w:asciiTheme="minorHAnsi" w:hAnsiTheme="minorHAnsi" w:cstheme="minorHAnsi"/>
          <w:b/>
          <w:vanish/>
          <w:sz w:val="24"/>
          <w:szCs w:val="24"/>
        </w:rPr>
      </w:pPr>
    </w:p>
    <w:p w14:paraId="1617C0F7" w14:textId="77777777" w:rsidR="0097575E" w:rsidRPr="00EB3BED" w:rsidRDefault="0097575E" w:rsidP="0097575E">
      <w:pPr>
        <w:pStyle w:val="PargrafodaLista"/>
        <w:numPr>
          <w:ilvl w:val="2"/>
          <w:numId w:val="35"/>
        </w:numPr>
        <w:tabs>
          <w:tab w:val="left" w:pos="1021"/>
        </w:tabs>
        <w:suppressAutoHyphens/>
        <w:spacing w:after="0" w:line="240" w:lineRule="auto"/>
        <w:jc w:val="both"/>
        <w:rPr>
          <w:rFonts w:asciiTheme="minorHAnsi" w:hAnsiTheme="minorHAnsi" w:cstheme="minorHAnsi"/>
          <w:b/>
          <w:vanish/>
          <w:sz w:val="24"/>
          <w:szCs w:val="24"/>
        </w:rPr>
      </w:pPr>
    </w:p>
    <w:p w14:paraId="28527F13" w14:textId="77777777" w:rsidR="0097575E" w:rsidRPr="00EB3BED" w:rsidRDefault="0097575E" w:rsidP="0097575E">
      <w:pPr>
        <w:jc w:val="both"/>
        <w:rPr>
          <w:rFonts w:asciiTheme="minorHAnsi" w:hAnsiTheme="minorHAnsi" w:cstheme="minorHAnsi"/>
          <w:b/>
        </w:rPr>
      </w:pPr>
      <w:r w:rsidRPr="00EB3BED">
        <w:rPr>
          <w:rFonts w:asciiTheme="minorHAnsi" w:hAnsiTheme="minorHAnsi" w:cstheme="minorHAnsi"/>
          <w:b/>
        </w:rPr>
        <w:t>2.2.1</w:t>
      </w:r>
      <w:r w:rsidRPr="00EB3BED">
        <w:rPr>
          <w:rFonts w:asciiTheme="minorHAnsi" w:hAnsiTheme="minorHAnsi" w:cstheme="minorHAnsi"/>
          <w:b/>
        </w:rPr>
        <w:tab/>
        <w:t>CCT – Centro de Ciências Tecnológicas</w:t>
      </w:r>
    </w:p>
    <w:p w14:paraId="7FE1D058" w14:textId="77777777" w:rsidR="0097575E" w:rsidRPr="00EB3BED" w:rsidRDefault="0097575E" w:rsidP="0097575E">
      <w:pPr>
        <w:tabs>
          <w:tab w:val="left" w:pos="1021"/>
        </w:tabs>
        <w:jc w:val="both"/>
        <w:rPr>
          <w:rFonts w:asciiTheme="minorHAnsi" w:hAnsiTheme="minorHAnsi" w:cstheme="minorHAnsi"/>
        </w:rPr>
      </w:pPr>
      <w:r w:rsidRPr="00EB3BED">
        <w:rPr>
          <w:rFonts w:asciiTheme="minorHAnsi" w:hAnsiTheme="minorHAnsi" w:cstheme="minorHAnsi"/>
        </w:rPr>
        <w:t>Rua Paulo Malschitzki, Bairro Zona Industrial Norte - Joinville - SC, CEP: 89.219-710.</w:t>
      </w:r>
    </w:p>
    <w:p w14:paraId="1502B502" w14:textId="77777777" w:rsidR="0097575E" w:rsidRPr="00EB3BED" w:rsidRDefault="0097575E" w:rsidP="0097575E">
      <w:pPr>
        <w:tabs>
          <w:tab w:val="left" w:pos="1021"/>
        </w:tabs>
        <w:jc w:val="both"/>
        <w:rPr>
          <w:rFonts w:asciiTheme="minorHAnsi" w:hAnsiTheme="minorHAnsi" w:cstheme="minorHAnsi"/>
          <w:b/>
          <w:lang w:eastAsia="pt-BR"/>
        </w:rPr>
      </w:pPr>
      <w:r w:rsidRPr="00EB3BED">
        <w:rPr>
          <w:rFonts w:asciiTheme="minorHAnsi" w:hAnsiTheme="minorHAnsi" w:cstheme="minorHAnsi"/>
          <w:b/>
        </w:rPr>
        <w:t>2.2.2 CEPLAN -</w:t>
      </w:r>
      <w:r w:rsidRPr="00EB3BED">
        <w:rPr>
          <w:rFonts w:asciiTheme="minorHAnsi" w:hAnsiTheme="minorHAnsi" w:cstheme="minorHAnsi"/>
        </w:rPr>
        <w:t xml:space="preserve"> </w:t>
      </w:r>
      <w:r w:rsidRPr="00EB3BED">
        <w:rPr>
          <w:rFonts w:asciiTheme="minorHAnsi" w:hAnsiTheme="minorHAnsi" w:cstheme="minorHAnsi"/>
          <w:b/>
          <w:lang w:eastAsia="pt-BR"/>
        </w:rPr>
        <w:t>Centro de Educação Superior do Planalto Norte</w:t>
      </w:r>
    </w:p>
    <w:p w14:paraId="23E6DD14" w14:textId="77777777" w:rsidR="0097575E" w:rsidRPr="00EB3BED" w:rsidRDefault="0097575E" w:rsidP="0097575E">
      <w:pPr>
        <w:tabs>
          <w:tab w:val="left" w:pos="1021"/>
        </w:tabs>
        <w:jc w:val="both"/>
        <w:rPr>
          <w:rFonts w:asciiTheme="minorHAnsi" w:hAnsiTheme="minorHAnsi" w:cstheme="minorHAnsi"/>
        </w:rPr>
      </w:pPr>
      <w:r w:rsidRPr="00EB3BED">
        <w:rPr>
          <w:rFonts w:asciiTheme="minorHAnsi" w:hAnsiTheme="minorHAnsi" w:cstheme="minorHAnsi"/>
        </w:rPr>
        <w:t>Rua Luiz Fernando Hastreiter, 180 - Centenário - São Bento do Sul-SC, CEP: 89.283-081</w:t>
      </w:r>
    </w:p>
    <w:p w14:paraId="6ABC0973" w14:textId="77777777" w:rsidR="0097575E" w:rsidRPr="00EB3BED" w:rsidRDefault="0097575E" w:rsidP="0097575E">
      <w:pPr>
        <w:tabs>
          <w:tab w:val="left" w:pos="1021"/>
        </w:tabs>
        <w:jc w:val="both"/>
        <w:rPr>
          <w:rFonts w:asciiTheme="minorHAnsi" w:hAnsiTheme="minorHAnsi" w:cstheme="minorHAnsi"/>
        </w:rPr>
      </w:pPr>
    </w:p>
    <w:p w14:paraId="4AC38207" w14:textId="77777777" w:rsidR="0097575E" w:rsidRPr="00EB3BED" w:rsidRDefault="0097575E" w:rsidP="0097575E">
      <w:pPr>
        <w:pStyle w:val="PargrafodaLista"/>
        <w:numPr>
          <w:ilvl w:val="1"/>
          <w:numId w:val="37"/>
        </w:numPr>
        <w:suppressAutoHyphens/>
        <w:spacing w:after="0" w:line="240" w:lineRule="auto"/>
        <w:ind w:left="709" w:hanging="709"/>
        <w:jc w:val="both"/>
        <w:rPr>
          <w:rFonts w:asciiTheme="minorHAnsi" w:hAnsiTheme="minorHAnsi" w:cstheme="minorHAnsi"/>
          <w:sz w:val="24"/>
          <w:szCs w:val="24"/>
        </w:rPr>
      </w:pPr>
      <w:r w:rsidRPr="00EB3BED">
        <w:rPr>
          <w:rFonts w:asciiTheme="minorHAnsi" w:hAnsiTheme="minorHAnsi" w:cstheme="minorHAnsi"/>
          <w:sz w:val="24"/>
          <w:szCs w:val="24"/>
          <w:lang w:val="pt-PT" w:eastAsia="pt-BR"/>
        </w:rPr>
        <w:t>CAMPUS III – PLANALTO SERRANO</w:t>
      </w:r>
    </w:p>
    <w:p w14:paraId="49602D0B" w14:textId="77777777" w:rsidR="0097575E" w:rsidRPr="00EB3BED" w:rsidRDefault="0097575E" w:rsidP="0097575E">
      <w:pPr>
        <w:jc w:val="both"/>
        <w:rPr>
          <w:rFonts w:asciiTheme="minorHAnsi" w:hAnsiTheme="minorHAnsi" w:cstheme="minorHAnsi"/>
          <w:b/>
        </w:rPr>
      </w:pPr>
      <w:r w:rsidRPr="00EB3BED">
        <w:rPr>
          <w:rFonts w:asciiTheme="minorHAnsi" w:hAnsiTheme="minorHAnsi" w:cstheme="minorHAnsi"/>
          <w:b/>
        </w:rPr>
        <w:t>2.3.1</w:t>
      </w:r>
      <w:r w:rsidRPr="00EB3BED">
        <w:rPr>
          <w:rFonts w:asciiTheme="minorHAnsi" w:hAnsiTheme="minorHAnsi" w:cstheme="minorHAnsi"/>
          <w:b/>
        </w:rPr>
        <w:tab/>
        <w:t>CAV – Centro de Ciências Agroveterinárias</w:t>
      </w:r>
    </w:p>
    <w:p w14:paraId="09ACEB6C" w14:textId="77777777" w:rsidR="0097575E" w:rsidRPr="00EB3BED" w:rsidRDefault="0097575E" w:rsidP="0097575E">
      <w:pPr>
        <w:tabs>
          <w:tab w:val="left" w:pos="1021"/>
        </w:tabs>
        <w:jc w:val="both"/>
        <w:rPr>
          <w:rFonts w:asciiTheme="minorHAnsi" w:hAnsiTheme="minorHAnsi" w:cstheme="minorHAnsi"/>
        </w:rPr>
      </w:pPr>
      <w:r w:rsidRPr="00EB3BED">
        <w:rPr>
          <w:rFonts w:asciiTheme="minorHAnsi" w:hAnsiTheme="minorHAnsi" w:cstheme="minorHAnsi"/>
        </w:rPr>
        <w:t>Av. Luiz de Camões, 2090 - Conta Dinheiro - Lages – SC, CEP: 88.520-000.</w:t>
      </w:r>
    </w:p>
    <w:p w14:paraId="49D03B57" w14:textId="77777777" w:rsidR="0097575E" w:rsidRPr="00EB3BED" w:rsidRDefault="0097575E" w:rsidP="0097575E">
      <w:pPr>
        <w:tabs>
          <w:tab w:val="left" w:pos="1021"/>
        </w:tabs>
        <w:jc w:val="both"/>
        <w:rPr>
          <w:rFonts w:asciiTheme="minorHAnsi" w:hAnsiTheme="minorHAnsi" w:cstheme="minorHAnsi"/>
          <w:b/>
          <w:lang w:val="pt-PT" w:eastAsia="pt-BR"/>
        </w:rPr>
      </w:pPr>
    </w:p>
    <w:p w14:paraId="54815FC8" w14:textId="77777777" w:rsidR="0097575E" w:rsidRPr="00EB3BED" w:rsidRDefault="0097575E" w:rsidP="0097575E">
      <w:pPr>
        <w:pStyle w:val="PargrafodaLista"/>
        <w:numPr>
          <w:ilvl w:val="1"/>
          <w:numId w:val="37"/>
        </w:numPr>
        <w:suppressAutoHyphens/>
        <w:spacing w:after="0" w:line="240" w:lineRule="auto"/>
        <w:ind w:left="709" w:hanging="709"/>
        <w:jc w:val="both"/>
        <w:rPr>
          <w:rFonts w:asciiTheme="minorHAnsi" w:hAnsiTheme="minorHAnsi" w:cstheme="minorHAnsi"/>
          <w:sz w:val="24"/>
          <w:szCs w:val="24"/>
        </w:rPr>
      </w:pPr>
      <w:r w:rsidRPr="00EB3BED">
        <w:rPr>
          <w:rFonts w:asciiTheme="minorHAnsi" w:hAnsiTheme="minorHAnsi" w:cstheme="minorHAnsi"/>
          <w:sz w:val="24"/>
          <w:szCs w:val="24"/>
          <w:lang w:val="pt-PT" w:eastAsia="pt-BR"/>
        </w:rPr>
        <w:t>CAMPUS V - FOZ DO ITAJAÍ</w:t>
      </w:r>
    </w:p>
    <w:p w14:paraId="02445A12" w14:textId="77777777" w:rsidR="0097575E" w:rsidRPr="00EB3BED" w:rsidRDefault="0097575E" w:rsidP="0097575E">
      <w:pPr>
        <w:pStyle w:val="PargrafodaLista"/>
        <w:numPr>
          <w:ilvl w:val="2"/>
          <w:numId w:val="37"/>
        </w:numPr>
        <w:suppressAutoHyphens/>
        <w:spacing w:after="0" w:line="240" w:lineRule="auto"/>
        <w:contextualSpacing w:val="0"/>
        <w:jc w:val="both"/>
        <w:rPr>
          <w:rFonts w:asciiTheme="minorHAnsi" w:hAnsiTheme="minorHAnsi" w:cstheme="minorHAnsi"/>
          <w:b/>
          <w:vanish/>
          <w:sz w:val="24"/>
          <w:szCs w:val="24"/>
          <w:lang w:eastAsia="pt-BR"/>
        </w:rPr>
      </w:pPr>
    </w:p>
    <w:p w14:paraId="134012EC"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b/>
          <w:lang w:val="pt-PT" w:eastAsia="pt-BR"/>
        </w:rPr>
        <w:t>2.4.1</w:t>
      </w:r>
      <w:r w:rsidRPr="00EB3BED">
        <w:rPr>
          <w:rFonts w:asciiTheme="minorHAnsi" w:hAnsiTheme="minorHAnsi" w:cstheme="minorHAnsi"/>
          <w:b/>
          <w:lang w:val="pt-PT" w:eastAsia="pt-BR"/>
        </w:rPr>
        <w:tab/>
        <w:t>CESFI</w:t>
      </w:r>
      <w:r w:rsidRPr="00EB3BED">
        <w:rPr>
          <w:rFonts w:asciiTheme="minorHAnsi" w:hAnsiTheme="minorHAnsi" w:cstheme="minorHAnsi"/>
          <w:b/>
          <w:lang w:eastAsia="pt-BR"/>
        </w:rPr>
        <w:t xml:space="preserve"> - Centro de Educação Superior da Foz do Itajaí</w:t>
      </w:r>
    </w:p>
    <w:p w14:paraId="1C22ABED"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lang w:eastAsia="pt-BR"/>
        </w:rPr>
        <w:t>Av. Central, 413, Centro, Balneário Camboriú/SC, CEP 88330-668.</w:t>
      </w:r>
    </w:p>
    <w:p w14:paraId="792A5273" w14:textId="77777777" w:rsidR="0097575E" w:rsidRPr="00EB3BED" w:rsidRDefault="0097575E" w:rsidP="0097575E">
      <w:pPr>
        <w:jc w:val="both"/>
        <w:rPr>
          <w:rFonts w:asciiTheme="minorHAnsi" w:hAnsiTheme="minorHAnsi" w:cstheme="minorHAnsi"/>
          <w:lang w:eastAsia="pt-BR"/>
        </w:rPr>
      </w:pPr>
    </w:p>
    <w:p w14:paraId="67A9FE2F" w14:textId="77777777" w:rsidR="0097575E" w:rsidRPr="00EB3BED" w:rsidRDefault="0097575E" w:rsidP="0097575E">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VI - SUL CATARINENSE</w:t>
      </w:r>
    </w:p>
    <w:p w14:paraId="7F894D60"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b/>
          <w:lang w:val="pt-PT" w:eastAsia="pt-BR"/>
        </w:rPr>
        <w:t>2.5.1</w:t>
      </w:r>
      <w:r w:rsidRPr="00EB3BED">
        <w:rPr>
          <w:rFonts w:asciiTheme="minorHAnsi" w:hAnsiTheme="minorHAnsi" w:cstheme="minorHAnsi"/>
          <w:b/>
          <w:lang w:val="pt-PT" w:eastAsia="pt-BR"/>
        </w:rPr>
        <w:tab/>
        <w:t>CERES –</w:t>
      </w:r>
      <w:r w:rsidRPr="00EB3BED">
        <w:rPr>
          <w:rFonts w:asciiTheme="minorHAnsi" w:hAnsiTheme="minorHAnsi" w:cstheme="minorHAnsi"/>
          <w:b/>
          <w:lang w:eastAsia="pt-BR"/>
        </w:rPr>
        <w:t xml:space="preserve"> Centro de Educação Superior da Região Sul</w:t>
      </w:r>
    </w:p>
    <w:p w14:paraId="516A6930"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lang w:eastAsia="pt-BR"/>
        </w:rPr>
        <w:t>Rua Cel. Fernandes Martins, 270, Progresso, Laguna/SC, CEP 88790-000.</w:t>
      </w:r>
    </w:p>
    <w:p w14:paraId="7A524674" w14:textId="77777777" w:rsidR="0097575E" w:rsidRPr="00EB3BED" w:rsidRDefault="0097575E" w:rsidP="0097575E">
      <w:pPr>
        <w:jc w:val="both"/>
        <w:rPr>
          <w:rFonts w:asciiTheme="minorHAnsi" w:hAnsiTheme="minorHAnsi" w:cstheme="minorHAnsi"/>
          <w:lang w:eastAsia="pt-BR"/>
        </w:rPr>
      </w:pPr>
    </w:p>
    <w:p w14:paraId="4165BF2F" w14:textId="77777777" w:rsidR="0097575E" w:rsidRPr="00EB3BED" w:rsidRDefault="0097575E" w:rsidP="0097575E">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VII – VALE DO ITAJAÍ</w:t>
      </w:r>
    </w:p>
    <w:p w14:paraId="77644F67"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b/>
          <w:lang w:val="pt-PT" w:eastAsia="pt-BR"/>
        </w:rPr>
        <w:t>2.6.1</w:t>
      </w:r>
      <w:r w:rsidRPr="00EB3BED">
        <w:rPr>
          <w:rFonts w:asciiTheme="minorHAnsi" w:hAnsiTheme="minorHAnsi" w:cstheme="minorHAnsi"/>
          <w:b/>
          <w:lang w:val="pt-PT" w:eastAsia="pt-BR"/>
        </w:rPr>
        <w:tab/>
        <w:t>CEAVI –</w:t>
      </w:r>
      <w:r w:rsidRPr="00EB3BED">
        <w:rPr>
          <w:rFonts w:asciiTheme="minorHAnsi" w:hAnsiTheme="minorHAnsi" w:cstheme="minorHAnsi"/>
          <w:b/>
          <w:lang w:eastAsia="pt-BR"/>
        </w:rPr>
        <w:t xml:space="preserve"> Centro de Educação Superior do Vale do Itajaí</w:t>
      </w:r>
    </w:p>
    <w:p w14:paraId="5E4720BF"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lang w:eastAsia="pt-BR"/>
        </w:rPr>
        <w:t>Rua Dr. Getúlio Vargas, 2822, Bela Vista, Ibirama/SC, CEP 89.140-000.</w:t>
      </w:r>
    </w:p>
    <w:p w14:paraId="69C022D0" w14:textId="77777777" w:rsidR="0097575E" w:rsidRDefault="0097575E" w:rsidP="0097575E">
      <w:pPr>
        <w:jc w:val="both"/>
        <w:rPr>
          <w:rFonts w:asciiTheme="minorHAnsi" w:hAnsiTheme="minorHAnsi" w:cstheme="minorHAnsi"/>
          <w:lang w:eastAsia="pt-BR"/>
        </w:rPr>
      </w:pPr>
    </w:p>
    <w:p w14:paraId="0B048731" w14:textId="77777777" w:rsidR="0097575E" w:rsidRDefault="0097575E" w:rsidP="0097575E">
      <w:pPr>
        <w:jc w:val="both"/>
        <w:rPr>
          <w:rFonts w:asciiTheme="minorHAnsi" w:hAnsiTheme="minorHAnsi" w:cstheme="minorHAnsi"/>
          <w:lang w:eastAsia="pt-BR"/>
        </w:rPr>
      </w:pPr>
    </w:p>
    <w:p w14:paraId="47C31F6B" w14:textId="77777777" w:rsidR="0097575E" w:rsidRPr="00EB3BED" w:rsidRDefault="0097575E" w:rsidP="0097575E">
      <w:pPr>
        <w:jc w:val="both"/>
        <w:rPr>
          <w:rFonts w:asciiTheme="minorHAnsi" w:hAnsiTheme="minorHAnsi" w:cstheme="minorHAnsi"/>
          <w:lang w:eastAsia="pt-BR"/>
        </w:rPr>
      </w:pPr>
    </w:p>
    <w:p w14:paraId="239923B0" w14:textId="77777777" w:rsidR="0097575E" w:rsidRPr="00EB3BED" w:rsidRDefault="0097575E" w:rsidP="0097575E">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VIII – OESTE CATARINENSE</w:t>
      </w:r>
    </w:p>
    <w:p w14:paraId="44FAEC48"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b/>
          <w:lang w:val="pt-PT" w:eastAsia="pt-BR"/>
        </w:rPr>
        <w:t>2.7.1</w:t>
      </w:r>
      <w:r w:rsidRPr="00EB3BED">
        <w:rPr>
          <w:rFonts w:asciiTheme="minorHAnsi" w:hAnsiTheme="minorHAnsi" w:cstheme="minorHAnsi"/>
          <w:b/>
          <w:lang w:val="pt-PT" w:eastAsia="pt-BR"/>
        </w:rPr>
        <w:tab/>
        <w:t>CEO –</w:t>
      </w:r>
      <w:r w:rsidRPr="00EB3BED">
        <w:rPr>
          <w:rFonts w:asciiTheme="minorHAnsi" w:hAnsiTheme="minorHAnsi" w:cstheme="minorHAnsi"/>
          <w:b/>
          <w:lang w:eastAsia="pt-BR"/>
        </w:rPr>
        <w:t xml:space="preserve"> Centro de Educação Superior do Oeste - Chapecó</w:t>
      </w:r>
    </w:p>
    <w:p w14:paraId="69475BB9"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lang w:eastAsia="pt-BR"/>
        </w:rPr>
        <w:t xml:space="preserve">Rua Beloni Trombeta Zanin 680E, Santo Antônio, Chapecó/SC, </w:t>
      </w:r>
    </w:p>
    <w:p w14:paraId="7196B2AD" w14:textId="77777777" w:rsidR="0097575E" w:rsidRPr="00EB3BED" w:rsidRDefault="0097575E" w:rsidP="0097575E">
      <w:pPr>
        <w:jc w:val="both"/>
        <w:rPr>
          <w:rFonts w:asciiTheme="minorHAnsi" w:hAnsiTheme="minorHAnsi" w:cstheme="minorHAnsi"/>
          <w:lang w:eastAsia="pt-BR"/>
        </w:rPr>
      </w:pPr>
      <w:r w:rsidRPr="00EB3BED">
        <w:rPr>
          <w:rFonts w:asciiTheme="minorHAnsi" w:hAnsiTheme="minorHAnsi" w:cstheme="minorHAnsi"/>
          <w:lang w:eastAsia="pt-BR"/>
        </w:rPr>
        <w:t>CEP 89.815-630</w:t>
      </w:r>
    </w:p>
    <w:p w14:paraId="3D519B52" w14:textId="77777777" w:rsidR="0097575E" w:rsidRPr="00EB3BED" w:rsidRDefault="0097575E" w:rsidP="0097575E">
      <w:pPr>
        <w:ind w:left="1728"/>
        <w:jc w:val="both"/>
        <w:rPr>
          <w:rFonts w:asciiTheme="minorHAnsi" w:hAnsiTheme="minorHAnsi" w:cstheme="minorHAnsi"/>
          <w:lang w:eastAsia="pt-BR"/>
        </w:rPr>
      </w:pPr>
    </w:p>
    <w:p w14:paraId="7EC07805" w14:textId="77777777" w:rsidR="0097575E" w:rsidRPr="00EB3BED" w:rsidRDefault="0097575E" w:rsidP="0097575E">
      <w:pPr>
        <w:jc w:val="both"/>
        <w:rPr>
          <w:rFonts w:asciiTheme="minorHAnsi" w:hAnsiTheme="minorHAnsi" w:cstheme="minorHAnsi"/>
          <w:lang w:val="pt-PT" w:eastAsia="pt-BR"/>
        </w:rPr>
      </w:pPr>
    </w:p>
    <w:p w14:paraId="38C952D9" w14:textId="77777777" w:rsidR="0097575E" w:rsidRPr="00EB3BED" w:rsidRDefault="0097575E" w:rsidP="0097575E">
      <w:pPr>
        <w:jc w:val="both"/>
        <w:rPr>
          <w:rFonts w:asciiTheme="minorHAnsi" w:hAnsiTheme="minorHAnsi" w:cstheme="minorHAnsi"/>
          <w:b/>
          <w:lang w:val="pt-PT" w:eastAsia="pt-BR"/>
        </w:rPr>
      </w:pPr>
      <w:r w:rsidRPr="00EB3BED">
        <w:rPr>
          <w:rFonts w:asciiTheme="minorHAnsi" w:hAnsiTheme="minorHAnsi" w:cstheme="minorHAnsi"/>
          <w:b/>
          <w:lang w:val="pt-PT" w:eastAsia="pt-BR"/>
        </w:rPr>
        <w:t>3</w:t>
      </w:r>
      <w:r w:rsidRPr="00EB3BED">
        <w:rPr>
          <w:rFonts w:asciiTheme="minorHAnsi" w:hAnsiTheme="minorHAnsi" w:cstheme="minorHAnsi"/>
          <w:b/>
          <w:lang w:val="pt-PT" w:eastAsia="pt-BR"/>
        </w:rPr>
        <w:tab/>
      </w:r>
      <w:r w:rsidRPr="00EB3BED">
        <w:rPr>
          <w:rFonts w:asciiTheme="minorHAnsi" w:hAnsiTheme="minorHAnsi" w:cstheme="minorHAnsi"/>
          <w:b/>
          <w:lang w:eastAsia="pt-BR"/>
        </w:rPr>
        <w:t>PRAZOS E CONDIÇÕES DE FORNECIMENTO</w:t>
      </w:r>
    </w:p>
    <w:p w14:paraId="1E7C3290" w14:textId="77777777" w:rsidR="0097575E" w:rsidRPr="00EB3BED" w:rsidRDefault="0097575E" w:rsidP="0097575E">
      <w:pPr>
        <w:jc w:val="both"/>
        <w:rPr>
          <w:rFonts w:asciiTheme="minorHAnsi" w:hAnsiTheme="minorHAnsi" w:cstheme="minorHAnsi"/>
          <w:lang w:val="pt-PT" w:eastAsia="pt-BR"/>
        </w:rPr>
      </w:pPr>
    </w:p>
    <w:p w14:paraId="1DAC8F16" w14:textId="77777777" w:rsidR="0097575E" w:rsidRPr="00EB3BED" w:rsidRDefault="0097575E" w:rsidP="0097575E">
      <w:pPr>
        <w:jc w:val="both"/>
        <w:rPr>
          <w:rFonts w:asciiTheme="minorHAnsi" w:hAnsiTheme="minorHAnsi" w:cstheme="minorHAnsi"/>
          <w:lang w:val="pt-PT" w:eastAsia="pt-BR"/>
        </w:rPr>
      </w:pPr>
      <w:r w:rsidRPr="00EB3BED">
        <w:rPr>
          <w:rFonts w:asciiTheme="minorHAnsi" w:hAnsiTheme="minorHAnsi" w:cstheme="minorHAnsi"/>
          <w:lang w:val="pt-PT" w:eastAsia="pt-BR"/>
        </w:rPr>
        <w:t>3.1</w:t>
      </w:r>
      <w:r w:rsidRPr="00EB3BED">
        <w:rPr>
          <w:rFonts w:asciiTheme="minorHAnsi" w:hAnsiTheme="minorHAnsi" w:cstheme="minorHAnsi"/>
          <w:lang w:val="pt-PT" w:eastAsia="pt-BR"/>
        </w:rPr>
        <w:tab/>
        <w:t>As solicitações serão expedidas somente pelo Fiscal de Contrato de cada Centro ou substituto legal, discriminando a modalidade do serviço a ser executado, fornecendo os dados do objeto e a quantidade desejada, por fax ou e-mail.</w:t>
      </w:r>
    </w:p>
    <w:p w14:paraId="7FFA117C" w14:textId="77777777" w:rsidR="0097575E" w:rsidRPr="00EB3BED" w:rsidRDefault="0097575E" w:rsidP="0097575E">
      <w:pPr>
        <w:pStyle w:val="PargrafodaLista"/>
        <w:numPr>
          <w:ilvl w:val="2"/>
          <w:numId w:val="38"/>
        </w:numPr>
        <w:suppressAutoHyphens/>
        <w:spacing w:after="0" w:line="240" w:lineRule="auto"/>
        <w:ind w:hanging="1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As solicitações só poderão ser atendidas se houver saldo do item na Autorização de Fornecimento/Ordem de Serviço vigente.</w:t>
      </w:r>
    </w:p>
    <w:p w14:paraId="377DC1BA" w14:textId="77777777" w:rsidR="0097575E" w:rsidRPr="00EB3BED" w:rsidRDefault="0097575E" w:rsidP="0097575E">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 Contratada terá o prazo de 03 dias corridos, a contar da data da convocação (fac-símile, e-mail ou outra forma eficaz) para retirar a OS.</w:t>
      </w:r>
    </w:p>
    <w:p w14:paraId="6E7DC3D3" w14:textId="77777777" w:rsidR="0097575E" w:rsidRPr="00EB3BED" w:rsidRDefault="0097575E" w:rsidP="0097575E">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Quando da retirada dos materiais para a prestação do serviço, fica obrigado o registro em canhoto da empresa, comprovando os materiais levados, bem como, a responsabilidade pela guarda dos mesmos.</w:t>
      </w:r>
    </w:p>
    <w:p w14:paraId="69CE6BE3" w14:textId="77777777" w:rsidR="0097575E" w:rsidRPr="00EB3BED" w:rsidRDefault="0097575E" w:rsidP="0097575E">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Os responsáveis pela retirada do material deverão estar devidamente identificados com crachá e/ou uniforme da empresa, com cópia do canhoto do chamado.</w:t>
      </w:r>
    </w:p>
    <w:p w14:paraId="2F0DD595" w14:textId="77777777" w:rsidR="0097575E" w:rsidRPr="00EB3BED" w:rsidRDefault="0097575E" w:rsidP="0097575E">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Após a formalização do pedido os materiais devem ser entregues no prazo de 30 dias.</w:t>
      </w:r>
    </w:p>
    <w:p w14:paraId="40C7811B" w14:textId="77777777" w:rsidR="0097575E" w:rsidRPr="00EB3BED" w:rsidRDefault="0097575E" w:rsidP="0097575E">
      <w:pPr>
        <w:pStyle w:val="PargrafodaLista"/>
        <w:numPr>
          <w:ilvl w:val="1"/>
          <w:numId w:val="38"/>
        </w:numPr>
        <w:suppressAutoHyphens/>
        <w:spacing w:after="0" w:line="240" w:lineRule="auto"/>
        <w:ind w:left="709" w:hanging="708"/>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 entrega poderá ser fracionada de acordo com a necessidade do solicitante.</w:t>
      </w:r>
    </w:p>
    <w:p w14:paraId="40B0C9B1" w14:textId="77777777" w:rsidR="0097575E" w:rsidRPr="00EB3BED" w:rsidRDefault="0097575E" w:rsidP="0097575E">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Busca e entrega no local, conforme endereços informados no item 2, ou via malote/correio com todas as despesas pagas pela Contratada.</w:t>
      </w:r>
    </w:p>
    <w:p w14:paraId="59365FD2" w14:textId="77777777" w:rsidR="0097575E" w:rsidRPr="00EB3BED" w:rsidRDefault="0097575E" w:rsidP="0097575E">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Somente serão pagos serviços contratados conforme detalhado no item 3, não cabendo reembolso ou pagamento de quaisquer outros serviços.</w:t>
      </w:r>
    </w:p>
    <w:p w14:paraId="1606D0EF" w14:textId="77777777" w:rsidR="0097575E" w:rsidRPr="00EB3BED" w:rsidRDefault="0097575E" w:rsidP="0097575E">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Qualquer tolerância por parte da UDESC em relação ao estabelecido no presente instrumento convocatório não implicará alteração de cláusulas ou condições pactuadas.</w:t>
      </w:r>
    </w:p>
    <w:p w14:paraId="1E8A2BE8" w14:textId="77777777" w:rsidR="0097575E" w:rsidRPr="00EB3BED" w:rsidRDefault="0097575E" w:rsidP="0097575E">
      <w:pPr>
        <w:pStyle w:val="PargrafodaLista"/>
        <w:suppressAutoHyphens/>
        <w:spacing w:after="0" w:line="240" w:lineRule="auto"/>
        <w:ind w:left="709"/>
        <w:jc w:val="both"/>
        <w:rPr>
          <w:rFonts w:asciiTheme="minorHAnsi" w:hAnsiTheme="minorHAnsi" w:cstheme="minorHAnsi"/>
          <w:color w:val="FF0000"/>
          <w:sz w:val="24"/>
          <w:szCs w:val="24"/>
          <w:lang w:val="pt-PT" w:eastAsia="pt-BR"/>
        </w:rPr>
      </w:pPr>
    </w:p>
    <w:p w14:paraId="35C316E8" w14:textId="77777777" w:rsidR="0097575E" w:rsidRPr="00EB3BED" w:rsidRDefault="0097575E" w:rsidP="0097575E">
      <w:pPr>
        <w:pStyle w:val="PargrafodaLista"/>
        <w:numPr>
          <w:ilvl w:val="0"/>
          <w:numId w:val="38"/>
        </w:numPr>
        <w:suppressAutoHyphens/>
        <w:spacing w:after="0" w:line="240" w:lineRule="auto"/>
        <w:ind w:left="709" w:hanging="709"/>
        <w:jc w:val="both"/>
        <w:rPr>
          <w:rFonts w:asciiTheme="minorHAnsi" w:hAnsiTheme="minorHAnsi" w:cstheme="minorHAnsi"/>
          <w:b/>
          <w:caps/>
          <w:sz w:val="24"/>
          <w:szCs w:val="24"/>
          <w:lang w:val="pt-PT" w:eastAsia="pt-BR"/>
        </w:rPr>
      </w:pPr>
      <w:r w:rsidRPr="00EB3BED">
        <w:rPr>
          <w:rFonts w:asciiTheme="minorHAnsi" w:hAnsiTheme="minorHAnsi" w:cstheme="minorHAnsi"/>
          <w:b/>
          <w:caps/>
          <w:sz w:val="24"/>
          <w:szCs w:val="24"/>
          <w:lang w:val="pt-PT" w:eastAsia="pt-BR"/>
        </w:rPr>
        <w:t>Descrição dos Serviços</w:t>
      </w:r>
    </w:p>
    <w:p w14:paraId="1852A1E4" w14:textId="77777777" w:rsidR="0097575E" w:rsidRPr="00EB3BED" w:rsidRDefault="0097575E" w:rsidP="0097575E">
      <w:pPr>
        <w:pStyle w:val="PargrafodaLista"/>
        <w:suppressAutoHyphens/>
        <w:spacing w:after="0" w:line="240" w:lineRule="auto"/>
        <w:ind w:left="709"/>
        <w:jc w:val="both"/>
        <w:rPr>
          <w:rFonts w:asciiTheme="minorHAnsi" w:hAnsiTheme="minorHAnsi" w:cstheme="minorHAnsi"/>
          <w:b/>
          <w:caps/>
          <w:sz w:val="24"/>
          <w:szCs w:val="24"/>
          <w:lang w:val="pt-PT" w:eastAsia="pt-BR"/>
        </w:rPr>
      </w:pPr>
    </w:p>
    <w:p w14:paraId="351978FA"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4.1 Brochura simples – Higienização geral, aplicação de novas guardas, aparação, nova costura (quando aplicável), colagem reforçada.</w:t>
      </w:r>
    </w:p>
    <w:p w14:paraId="2D42DDCC"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4.2 Lombada - Higienização geral, remoção de partes danificadas com aplicação de cantoneiras e lombada, aplicação de novas guardas, aparação, nova costura (quando aplicável), colagem reforçada.</w:t>
      </w:r>
    </w:p>
    <w:p w14:paraId="79439FD1"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 xml:space="preserve">4.3 </w:t>
      </w:r>
      <w:r w:rsidRPr="00EB3BED">
        <w:rPr>
          <w:rFonts w:asciiTheme="minorHAnsi" w:hAnsiTheme="minorHAnsi" w:cstheme="minorHAnsi"/>
          <w:bCs/>
          <w:color w:val="000000"/>
          <w:kern w:val="2"/>
          <w:lang w:eastAsia="zh-CN"/>
        </w:rPr>
        <w:t>Capa dura hot-stamp - Higienização geral, confecção e colocação de nova capa dura com impressão hot-stamp, aplicação de novas guardas, aparação, nova costura (quando aplicável), colagem reforçada.</w:t>
      </w:r>
    </w:p>
    <w:p w14:paraId="3257046C" w14:textId="77777777" w:rsidR="0097575E" w:rsidRPr="00EB3BED" w:rsidRDefault="0097575E" w:rsidP="0097575E">
      <w:pPr>
        <w:jc w:val="both"/>
        <w:rPr>
          <w:rFonts w:asciiTheme="minorHAnsi" w:hAnsiTheme="minorHAnsi" w:cstheme="minorHAnsi"/>
          <w:bCs/>
          <w:color w:val="000000"/>
          <w:kern w:val="2"/>
          <w:lang w:eastAsia="zh-CN"/>
        </w:rPr>
      </w:pPr>
      <w:r w:rsidRPr="00EB3BED">
        <w:rPr>
          <w:rFonts w:asciiTheme="minorHAnsi" w:hAnsiTheme="minorHAnsi" w:cstheme="minorHAnsi"/>
          <w:color w:val="000000"/>
          <w:lang w:eastAsia="pt-BR"/>
        </w:rPr>
        <w:t xml:space="preserve">4.4 </w:t>
      </w:r>
      <w:r w:rsidRPr="00EB3BED">
        <w:rPr>
          <w:rFonts w:asciiTheme="minorHAnsi" w:hAnsiTheme="minorHAnsi" w:cstheme="minorHAnsi"/>
          <w:bCs/>
          <w:color w:val="000000"/>
          <w:kern w:val="2"/>
          <w:lang w:eastAsia="zh-CN"/>
        </w:rPr>
        <w:t>Capa dura espelho - Higienização geral, confecção e colocação de nova capa dura com aproveitamento da capa original e impressão hot-stamp na lombada (quando aplicável), aplicação de novas guardas, aparação, nova costura (quando aplicável), colagem reforçada.</w:t>
      </w:r>
    </w:p>
    <w:p w14:paraId="4F516180" w14:textId="77777777" w:rsidR="0097575E" w:rsidRPr="00EB3BED" w:rsidRDefault="0097575E" w:rsidP="0097575E">
      <w:pPr>
        <w:jc w:val="both"/>
        <w:rPr>
          <w:rFonts w:asciiTheme="minorHAnsi" w:hAnsiTheme="minorHAnsi" w:cstheme="minorHAnsi"/>
          <w:bCs/>
          <w:color w:val="000000"/>
          <w:kern w:val="2"/>
          <w:lang w:eastAsia="zh-CN"/>
        </w:rPr>
      </w:pPr>
      <w:r w:rsidRPr="00EB3BED">
        <w:rPr>
          <w:rFonts w:asciiTheme="minorHAnsi" w:hAnsiTheme="minorHAnsi" w:cstheme="minorHAnsi"/>
          <w:color w:val="000000"/>
          <w:lang w:eastAsia="pt-BR"/>
        </w:rPr>
        <w:t xml:space="preserve">4.5 </w:t>
      </w:r>
      <w:r w:rsidRPr="00EB3BED">
        <w:rPr>
          <w:rFonts w:asciiTheme="minorHAnsi" w:hAnsiTheme="minorHAnsi" w:cstheme="minorHAnsi"/>
          <w:bCs/>
          <w:color w:val="000000"/>
          <w:kern w:val="2"/>
          <w:lang w:eastAsia="zh-CN"/>
        </w:rPr>
        <w:t>Capa dura digital - Higienização geral, confecção e colocação de nova capa dura com aproveitamento da capa original via digitalização, aplicação de novas guardas, aparação, nova costura (quando aplicável), colagem reforçada.</w:t>
      </w:r>
    </w:p>
    <w:p w14:paraId="0016432C"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 xml:space="preserve">4.6 </w:t>
      </w:r>
      <w:r w:rsidRPr="00EB3BED">
        <w:rPr>
          <w:rFonts w:asciiTheme="minorHAnsi" w:hAnsiTheme="minorHAnsi" w:cstheme="minorHAnsi"/>
          <w:color w:val="000000"/>
        </w:rPr>
        <w:t>Brochura digital - Higienização geral, confecção e colocação de nova capa brochura com aproveitamento da capa original via digitalização, aplicação de novas guardas, aparação, nova costura (quando aplicável), colagem reforçada.</w:t>
      </w:r>
    </w:p>
    <w:p w14:paraId="711B9006"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4.7 Enxerto de folhas xerocadas</w:t>
      </w:r>
    </w:p>
    <w:p w14:paraId="49713A5B"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4.8 Restauração a úmido c/ papel especial</w:t>
      </w:r>
    </w:p>
    <w:p w14:paraId="17D88635"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4.9 Aplicação de carcelas</w:t>
      </w:r>
    </w:p>
    <w:p w14:paraId="68A16E3A"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4.10 Remoção de fita adesiva</w:t>
      </w:r>
    </w:p>
    <w:p w14:paraId="140E9225" w14:textId="77777777" w:rsidR="0097575E" w:rsidRPr="00EB3BED" w:rsidRDefault="0097575E" w:rsidP="0097575E">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4.11 Restauração, encadernação e higienização de obras raras e/ou documentos históricos</w:t>
      </w:r>
    </w:p>
    <w:p w14:paraId="0E095E93" w14:textId="77777777" w:rsidR="0097575E" w:rsidRPr="00EB3BED" w:rsidRDefault="0097575E" w:rsidP="0097575E">
      <w:pPr>
        <w:jc w:val="both"/>
        <w:rPr>
          <w:rFonts w:asciiTheme="minorHAnsi" w:hAnsiTheme="minorHAnsi" w:cstheme="minorHAnsi"/>
          <w:color w:val="000000"/>
        </w:rPr>
      </w:pPr>
      <w:r w:rsidRPr="00EB3BED">
        <w:rPr>
          <w:rFonts w:asciiTheme="minorHAnsi" w:hAnsiTheme="minorHAnsi" w:cstheme="minorHAnsi"/>
          <w:color w:val="000000"/>
          <w:lang w:eastAsia="pt-BR"/>
        </w:rPr>
        <w:t xml:space="preserve">4.12 </w:t>
      </w:r>
      <w:r w:rsidRPr="00EB3BED">
        <w:rPr>
          <w:rFonts w:asciiTheme="minorHAnsi" w:hAnsiTheme="minorHAnsi" w:cstheme="minorHAnsi"/>
          <w:bCs/>
          <w:color w:val="000000"/>
        </w:rPr>
        <w:t xml:space="preserve">Digitalização de livros e monografias </w:t>
      </w:r>
      <w:r w:rsidRPr="00EB3BED">
        <w:rPr>
          <w:rFonts w:asciiTheme="minorHAnsi" w:hAnsiTheme="minorHAnsi" w:cstheme="minorHAnsi"/>
          <w:color w:val="000000"/>
        </w:rPr>
        <w:t>- Fornecimento de cópia das obras em formato digital (PDF A – OCR) – em “pen drive</w:t>
      </w:r>
    </w:p>
    <w:p w14:paraId="187DEBAC" w14:textId="77777777" w:rsidR="0097575E" w:rsidRPr="00EB3BED" w:rsidRDefault="0097575E" w:rsidP="0097575E">
      <w:pPr>
        <w:pStyle w:val="CG1"/>
        <w:tabs>
          <w:tab w:val="left" w:pos="900"/>
        </w:tabs>
        <w:spacing w:after="0"/>
        <w:rPr>
          <w:rFonts w:asciiTheme="minorHAnsi" w:hAnsiTheme="minorHAnsi" w:cstheme="minorHAnsi"/>
          <w:sz w:val="24"/>
          <w:szCs w:val="24"/>
          <w:u w:val="single"/>
          <w:lang w:val="pt-PT"/>
        </w:rPr>
      </w:pPr>
    </w:p>
    <w:p w14:paraId="31C6D6CA" w14:textId="77777777" w:rsidR="0097575E" w:rsidRPr="00EB3BED" w:rsidRDefault="0097575E" w:rsidP="0097575E">
      <w:pPr>
        <w:pStyle w:val="CG1"/>
        <w:tabs>
          <w:tab w:val="left" w:pos="900"/>
        </w:tabs>
        <w:spacing w:after="0"/>
        <w:rPr>
          <w:rFonts w:asciiTheme="minorHAnsi" w:hAnsiTheme="minorHAnsi" w:cstheme="minorHAnsi"/>
          <w:sz w:val="24"/>
          <w:szCs w:val="24"/>
          <w:u w:val="single"/>
          <w:lang w:val="pt-PT"/>
        </w:rPr>
      </w:pPr>
      <w:r w:rsidRPr="00EB3BED">
        <w:rPr>
          <w:rFonts w:asciiTheme="minorHAnsi" w:hAnsiTheme="minorHAnsi" w:cstheme="minorHAnsi"/>
          <w:sz w:val="24"/>
          <w:szCs w:val="24"/>
          <w:u w:val="single"/>
          <w:lang w:val="pt-PT"/>
        </w:rPr>
        <w:t xml:space="preserve">Para efeitos de tamanho, considera-se: </w:t>
      </w:r>
    </w:p>
    <w:p w14:paraId="342ACACA" w14:textId="77777777" w:rsidR="0097575E" w:rsidRPr="00EB3BED" w:rsidRDefault="0097575E" w:rsidP="0097575E">
      <w:pPr>
        <w:pStyle w:val="PargrafodaLista"/>
        <w:numPr>
          <w:ilvl w:val="0"/>
          <w:numId w:val="39"/>
        </w:numPr>
        <w:tabs>
          <w:tab w:val="left" w:pos="523"/>
          <w:tab w:val="left" w:pos="1046"/>
        </w:tabs>
        <w:jc w:val="both"/>
        <w:rPr>
          <w:rFonts w:asciiTheme="minorHAnsi" w:hAnsiTheme="minorHAnsi" w:cstheme="minorHAnsi"/>
          <w:color w:val="000000"/>
          <w:sz w:val="24"/>
          <w:szCs w:val="24"/>
        </w:rPr>
      </w:pPr>
      <w:r w:rsidRPr="00EB3BED">
        <w:rPr>
          <w:rFonts w:asciiTheme="minorHAnsi" w:hAnsiTheme="minorHAnsi" w:cstheme="minorHAnsi"/>
          <w:color w:val="000000"/>
          <w:sz w:val="24"/>
          <w:szCs w:val="24"/>
        </w:rPr>
        <w:t>Pequeno = altura até 180mm; Grande = altura acima de 180mm</w:t>
      </w:r>
    </w:p>
    <w:p w14:paraId="68B28531" w14:textId="77777777" w:rsidR="0097575E" w:rsidRPr="00EB3BED" w:rsidRDefault="0097575E" w:rsidP="0097575E">
      <w:pPr>
        <w:pStyle w:val="PargrafodaLista"/>
        <w:numPr>
          <w:ilvl w:val="0"/>
          <w:numId w:val="39"/>
        </w:numPr>
        <w:tabs>
          <w:tab w:val="left" w:pos="523"/>
          <w:tab w:val="left" w:pos="1046"/>
        </w:tabs>
        <w:jc w:val="both"/>
        <w:rPr>
          <w:rFonts w:asciiTheme="minorHAnsi" w:hAnsiTheme="minorHAnsi" w:cstheme="minorHAnsi"/>
          <w:color w:val="000000"/>
          <w:sz w:val="24"/>
          <w:szCs w:val="24"/>
        </w:rPr>
      </w:pPr>
      <w:r w:rsidRPr="00EB3BED">
        <w:rPr>
          <w:rFonts w:asciiTheme="minorHAnsi" w:hAnsiTheme="minorHAnsi" w:cstheme="minorHAnsi"/>
          <w:color w:val="000000"/>
          <w:sz w:val="24"/>
          <w:szCs w:val="24"/>
        </w:rPr>
        <w:t xml:space="preserve">A4 tamanho (210x297mm) A3 (297x420 mm) Considera-se acima de A4 os tamanhos A3 – A2 – A1. </w:t>
      </w:r>
    </w:p>
    <w:p w14:paraId="23AC9287" w14:textId="77777777" w:rsidR="0097575E" w:rsidRPr="00EB3BED" w:rsidRDefault="0097575E" w:rsidP="0097575E">
      <w:pPr>
        <w:ind w:left="502"/>
        <w:jc w:val="both"/>
        <w:rPr>
          <w:rFonts w:asciiTheme="minorHAnsi" w:hAnsiTheme="minorHAnsi" w:cstheme="minorHAnsi"/>
          <w:color w:val="FF0000"/>
          <w:lang w:val="pt-PT" w:eastAsia="pt-BR"/>
        </w:rPr>
      </w:pPr>
    </w:p>
    <w:p w14:paraId="2E7E03D6" w14:textId="77777777" w:rsidR="0097575E" w:rsidRPr="00EB3BED" w:rsidRDefault="0097575E" w:rsidP="0097575E">
      <w:pPr>
        <w:pStyle w:val="PargrafodaLista"/>
        <w:numPr>
          <w:ilvl w:val="0"/>
          <w:numId w:val="38"/>
        </w:numPr>
        <w:suppressAutoHyphens/>
        <w:spacing w:after="0" w:line="240" w:lineRule="auto"/>
        <w:ind w:left="709" w:hanging="709"/>
        <w:jc w:val="both"/>
        <w:rPr>
          <w:rFonts w:asciiTheme="minorHAnsi" w:hAnsiTheme="minorHAnsi" w:cstheme="minorHAnsi"/>
          <w:b/>
          <w:sz w:val="24"/>
          <w:szCs w:val="24"/>
          <w:lang w:eastAsia="pt-BR"/>
        </w:rPr>
      </w:pPr>
      <w:r w:rsidRPr="00EB3BED">
        <w:rPr>
          <w:rFonts w:asciiTheme="minorHAnsi" w:hAnsiTheme="minorHAnsi" w:cstheme="minorHAnsi"/>
          <w:b/>
          <w:color w:val="000000"/>
          <w:sz w:val="24"/>
          <w:szCs w:val="24"/>
          <w:lang w:eastAsia="pt-BR"/>
        </w:rPr>
        <w:t>OBRIGAÇÕES DA CONTRATADA</w:t>
      </w:r>
    </w:p>
    <w:p w14:paraId="3365E476" w14:textId="77777777" w:rsidR="0097575E" w:rsidRPr="00EB3BED" w:rsidRDefault="0097575E" w:rsidP="0097575E">
      <w:pPr>
        <w:ind w:left="360"/>
        <w:jc w:val="both"/>
        <w:rPr>
          <w:rFonts w:asciiTheme="minorHAnsi" w:hAnsiTheme="minorHAnsi" w:cstheme="minorHAnsi"/>
          <w:b/>
          <w:lang w:eastAsia="pt-BR"/>
        </w:rPr>
      </w:pPr>
    </w:p>
    <w:p w14:paraId="66FA53CA"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Manter durante a execução do Contrato, todas as condições de habilitação e qualificação exigidas na licitação.</w:t>
      </w:r>
    </w:p>
    <w:p w14:paraId="2C6D4CD1"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lang w:val="pt-PT" w:eastAsia="pt-BR"/>
        </w:rPr>
        <w:t>Entregar documentação comprobatória da Contratação e habilitação do Contratado e/ou do</w:t>
      </w:r>
      <w:r w:rsidRPr="00EB3BED">
        <w:rPr>
          <w:rFonts w:asciiTheme="minorHAnsi" w:hAnsiTheme="minorHAnsi" w:cstheme="minorHAnsi"/>
          <w:color w:val="000000"/>
          <w:sz w:val="24"/>
          <w:szCs w:val="24"/>
          <w:lang w:eastAsia="pt-BR"/>
        </w:rPr>
        <w:t xml:space="preserve"> profissional responsável indicado pela empresa, sempre que solicitado pela Contratante, no decorrer da vigência da OS.</w:t>
      </w:r>
    </w:p>
    <w:p w14:paraId="7828BEFF"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Manter o mais completo sigilo das informações constantes dos relatórios bem como das demais informações das quais tiver acesso em razão do Contrato que vier a ser assinado.</w:t>
      </w:r>
    </w:p>
    <w:p w14:paraId="4E342B01"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Prestar todos os esclarecimentos que forem solicitados pela CONTRATANTE, cujas reclamações se obriga prontamente atender.</w:t>
      </w:r>
    </w:p>
    <w:p w14:paraId="4262B4A2"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FB87A93"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rPr>
        <w:t>Prestar os serviços objeto do Contrato dentro de elevados padrões de qualidade, fornecendo todos os materiais necessários para a perfeita execução dos serviços a qual tenha sido vencedora.</w:t>
      </w:r>
    </w:p>
    <w:p w14:paraId="43433D6F"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 contratada responderá inteira e solidariamente pela qualidade e autenticidade da matéria prima empregada na fabricação de seus produtos, mesmo não sendo a fabricante,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0598919C"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sendo exclusivamente sua responsabilidade a entrega dos materiais, objeto desta licitação, nos locais informados neste memorial, bem como os custos decorrentes.</w:t>
      </w:r>
    </w:p>
    <w:p w14:paraId="4916CFAF"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bCs/>
          <w:sz w:val="24"/>
          <w:szCs w:val="24"/>
          <w:lang w:val="pt-PT"/>
        </w:rPr>
        <w:t>Os materiais apresentados com defeitos ou falhas deverão ser substituídos no prazo de no máximo 72 horas, sob pena de bloqueio de pagamento e demais penalidades cabíveis.</w:t>
      </w:r>
    </w:p>
    <w:p w14:paraId="0B2A4764"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O extravio de materiais deverá ser reembolsado através da reposição por outro novo, num prazo máximo de 15 dias.</w:t>
      </w:r>
    </w:p>
    <w:p w14:paraId="7001807F"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04AB78AF"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Não transferir, sob nenhum pretexto, a responsabilidade da Contratada para terceiros, sejam fabricantes, técnicos, sub-contratadas ou quaisquer outros.</w:t>
      </w:r>
    </w:p>
    <w:p w14:paraId="41417E75"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089D20C7"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 xml:space="preserve">Fornecer e zelar pela utilização por parte de seus funcionários de equipamentos de segurança pessoal. A </w:t>
      </w:r>
      <w:r w:rsidRPr="00EB3BED">
        <w:rPr>
          <w:rFonts w:asciiTheme="minorHAnsi" w:hAnsiTheme="minorHAnsi" w:cstheme="minorHAnsi"/>
          <w:sz w:val="24"/>
          <w:szCs w:val="24"/>
          <w:lang w:eastAsia="pt-BR"/>
        </w:rPr>
        <w:t>resistência a não utilização destes poderá ensejar rescisão contratual.</w:t>
      </w:r>
    </w:p>
    <w:p w14:paraId="0EFF36B5"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6FE26B02"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Responsabilizar-se por eventuais danos materiais, ou acidentes pessoais, causados à UDESC ou a terceiros, que eventualmente venham a ocorrer em consequência de seus serviços.</w:t>
      </w:r>
    </w:p>
    <w:p w14:paraId="5C3020D7"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Dispor e manter veículos e sistemas de comunicação eficiente, de forma a garantir o cumprimento dos prazos de atendimento.</w:t>
      </w:r>
    </w:p>
    <w:p w14:paraId="3D68AE59"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lang w:eastAsia="pt-BR"/>
        </w:rPr>
        <w:t>Entregar o local do serviço limpo, sem a presença de restos de produtos utilizados para o serviço ou quaisquer outros materiais.</w:t>
      </w:r>
    </w:p>
    <w:p w14:paraId="73F568CA"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28C21322"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3864BBAB"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bCs/>
          <w:sz w:val="24"/>
          <w:szCs w:val="24"/>
        </w:rPr>
        <w:t>Ter seus funcionários devidamente registrados e segurados (quanto a acidentes e outros), conforme a Consolidação das Leis do Trabalho.</w:t>
      </w:r>
    </w:p>
    <w:p w14:paraId="0B80716E"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A Contratada não poderá cobrar quaisquer valores adicionais ao valor do contrato, tais como custos de deslocamento, alimentação, transporte, alojamento, trabalho em sábados, domingos, feriados ou em horário noturno.</w:t>
      </w:r>
    </w:p>
    <w:p w14:paraId="598C486D"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Caberá à Contratada fornecer ao seu pessoal uniforme e identidade funcional, o qual deverá portar em lugar visível, sem os quais não será permitido o acesso nas dependências da Contratante.</w:t>
      </w:r>
    </w:p>
    <w:p w14:paraId="75C351AA"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EPI’s.</w:t>
      </w:r>
    </w:p>
    <w:p w14:paraId="6120DF51"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lang w:val="pt-PT" w:eastAsia="pt-BR"/>
        </w:rPr>
        <w:t>Não será excluída a responsabilidade civil da Contratada, ainda que possua o aceite dos produtos pela Contratante,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45240A4E" w14:textId="77777777" w:rsidR="0097575E" w:rsidRPr="00EB3BED" w:rsidRDefault="0097575E" w:rsidP="0097575E">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Na emissão das Notas Fiscais e DANFES deverá ser informado o número do empenho.</w:t>
      </w:r>
    </w:p>
    <w:p w14:paraId="12AC310C" w14:textId="6C784CD7" w:rsidR="0097575E" w:rsidRPr="00EB3BED" w:rsidRDefault="0097575E" w:rsidP="0097575E">
      <w:pPr>
        <w:jc w:val="both"/>
        <w:rPr>
          <w:rFonts w:asciiTheme="minorHAnsi" w:hAnsiTheme="minorHAnsi" w:cstheme="minorHAnsi"/>
          <w:b/>
          <w:u w:val="single"/>
          <w:lang w:eastAsia="pt-BR"/>
        </w:rPr>
      </w:pPr>
      <w:r w:rsidRPr="00EB3BED">
        <w:rPr>
          <w:rFonts w:asciiTheme="minorHAnsi" w:hAnsiTheme="minorHAnsi" w:cstheme="minorHAnsi"/>
          <w:lang w:val="pt-PT" w:eastAsia="pt-BR"/>
        </w:rPr>
        <w:t xml:space="preserve">5.27 </w:t>
      </w:r>
      <w:r>
        <w:rPr>
          <w:rFonts w:asciiTheme="minorHAnsi" w:hAnsiTheme="minorHAnsi" w:cstheme="minorHAnsi"/>
          <w:lang w:val="pt-PT" w:eastAsia="pt-BR"/>
        </w:rPr>
        <w:t xml:space="preserve">    </w:t>
      </w:r>
      <w:r w:rsidRPr="00EB3BED">
        <w:rPr>
          <w:rFonts w:asciiTheme="minorHAnsi" w:hAnsiTheme="minorHAnsi" w:cstheme="minorHAnsi"/>
          <w:lang w:val="pt-PT" w:eastAsia="pt-BR"/>
        </w:rPr>
        <w:t>Capacitação Operacional: Atestado(s) ou certidão (ões) da empresa proponente por execução de serviços de características semelhantes ao do objeto desta Licitação, fornecido por pessoa jurídica de direito público ou privado (diversa da empresa proponente).</w:t>
      </w:r>
    </w:p>
    <w:p w14:paraId="3F2DD994" w14:textId="77777777" w:rsidR="0097575E" w:rsidRDefault="0097575E">
      <w:pPr>
        <w:suppressAutoHyphens w:val="0"/>
        <w:rPr>
          <w:rFonts w:ascii="Calibri" w:hAnsi="Calibri" w:cs="Calibri"/>
          <w:b/>
        </w:rPr>
      </w:pPr>
    </w:p>
    <w:p w14:paraId="1607ADF7" w14:textId="5908BC54"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3FA987F7" w14:textId="41BB7647" w:rsidR="00082D65" w:rsidRDefault="00082D65" w:rsidP="00082D65">
      <w:pPr>
        <w:jc w:val="center"/>
        <w:rPr>
          <w:rFonts w:ascii="Calibri" w:hAnsi="Calibri" w:cs="Calibri"/>
          <w:b/>
        </w:rPr>
      </w:pPr>
      <w:r w:rsidRPr="00A36C4C">
        <w:rPr>
          <w:rFonts w:ascii="Calibri" w:hAnsi="Calibri" w:cs="Calibri"/>
          <w:b/>
        </w:rPr>
        <w:t xml:space="preserve">PREGÃO </w:t>
      </w:r>
      <w:r w:rsidRPr="0097575E">
        <w:rPr>
          <w:rFonts w:ascii="Calibri" w:hAnsi="Calibri" w:cs="Calibri"/>
          <w:b/>
        </w:rPr>
        <w:t xml:space="preserve">ELETRÔNICO Nº </w:t>
      </w:r>
      <w:r w:rsidR="00F2392A" w:rsidRPr="0097575E">
        <w:rPr>
          <w:rFonts w:ascii="Calibri" w:hAnsi="Calibri" w:cs="Calibri"/>
          <w:b/>
        </w:rPr>
        <w:t>0</w:t>
      </w:r>
      <w:r w:rsidR="0097575E" w:rsidRPr="0097575E">
        <w:rPr>
          <w:rFonts w:ascii="Calibri" w:hAnsi="Calibri" w:cs="Calibri"/>
          <w:b/>
        </w:rPr>
        <w:t>515</w:t>
      </w:r>
      <w:r w:rsidR="00F2392A" w:rsidRPr="0097575E">
        <w:rPr>
          <w:rFonts w:ascii="Calibri" w:hAnsi="Calibri" w:cs="Calibri"/>
          <w:b/>
        </w:rPr>
        <w:t>/20</w:t>
      </w:r>
      <w:r w:rsidR="00095A81" w:rsidRPr="0097575E">
        <w:rPr>
          <w:rFonts w:ascii="Calibri" w:hAnsi="Calibri" w:cs="Calibri"/>
          <w:b/>
        </w:rPr>
        <w:t>2</w:t>
      </w:r>
      <w:r w:rsidR="0097575E" w:rsidRPr="0097575E">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t xml:space="preserve">ANEXO </w:t>
      </w:r>
      <w:r w:rsidR="00AE67EB">
        <w:rPr>
          <w:rFonts w:cs="Calibri"/>
          <w:b/>
        </w:rPr>
        <w:t>II</w:t>
      </w:r>
      <w:r w:rsidR="00FB09DB" w:rsidRPr="005711D8">
        <w:rPr>
          <w:rFonts w:cs="Calibri"/>
          <w:b/>
        </w:rPr>
        <w:t>I</w:t>
      </w:r>
    </w:p>
    <w:p w14:paraId="4E262DB2" w14:textId="60DCF823"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97575E">
        <w:rPr>
          <w:rFonts w:ascii="Calibri" w:hAnsi="Calibri" w:cs="Calibri"/>
          <w:bCs/>
          <w:sz w:val="24"/>
        </w:rPr>
        <w:t>nº</w:t>
      </w:r>
      <w:r w:rsidR="00084926" w:rsidRPr="0097575E">
        <w:rPr>
          <w:rFonts w:ascii="Calibri" w:hAnsi="Calibri" w:cs="Calibri"/>
          <w:bCs/>
          <w:sz w:val="24"/>
        </w:rPr>
        <w:t xml:space="preserve"> </w:t>
      </w:r>
      <w:r w:rsidR="00F2392A" w:rsidRPr="0097575E">
        <w:rPr>
          <w:rFonts w:ascii="Calibri" w:hAnsi="Calibri" w:cs="Calibri"/>
          <w:bCs/>
          <w:sz w:val="24"/>
        </w:rPr>
        <w:t>0</w:t>
      </w:r>
      <w:r w:rsidR="0097575E" w:rsidRPr="0097575E">
        <w:rPr>
          <w:rFonts w:ascii="Calibri" w:hAnsi="Calibri" w:cs="Calibri"/>
          <w:bCs/>
          <w:sz w:val="24"/>
        </w:rPr>
        <w:t>515</w:t>
      </w:r>
      <w:r w:rsidR="00F2392A" w:rsidRPr="0097575E">
        <w:rPr>
          <w:rFonts w:ascii="Calibri" w:hAnsi="Calibri" w:cs="Calibri"/>
          <w:bCs/>
          <w:sz w:val="24"/>
        </w:rPr>
        <w:t>/20</w:t>
      </w:r>
      <w:r w:rsidR="00095A81" w:rsidRPr="0097575E">
        <w:rPr>
          <w:rFonts w:ascii="Calibri" w:hAnsi="Calibri" w:cs="Calibri"/>
          <w:bCs/>
          <w:sz w:val="24"/>
        </w:rPr>
        <w:t>2</w:t>
      </w:r>
      <w:r w:rsidR="0097575E" w:rsidRPr="0097575E">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C28A33C" w:rsidR="00D83709" w:rsidRDefault="004B7A5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7575E">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t xml:space="preserve">ANEXO </w:t>
      </w:r>
      <w:r w:rsidR="00AE67EB">
        <w:rPr>
          <w:rFonts w:ascii="Calibri" w:hAnsi="Calibri" w:cs="Calibri"/>
          <w:b/>
        </w:rPr>
        <w:t>I</w:t>
      </w:r>
      <w:r w:rsidRPr="00596825">
        <w:rPr>
          <w:rFonts w:ascii="Calibri" w:hAnsi="Calibri" w:cs="Calibri"/>
          <w:b/>
        </w:rPr>
        <w:t>V</w:t>
      </w:r>
    </w:p>
    <w:p w14:paraId="78F9566F" w14:textId="75389285"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97575E">
        <w:rPr>
          <w:rFonts w:ascii="Calibri" w:hAnsi="Calibri"/>
          <w:sz w:val="24"/>
          <w14:shadow w14:blurRad="0" w14:dist="0" w14:dir="0" w14:sx="0" w14:sy="0" w14:kx="0" w14:ky="0" w14:algn="none">
            <w14:srgbClr w14:val="000000"/>
          </w14:shadow>
        </w:rPr>
        <w:t xml:space="preserve">nº </w:t>
      </w:r>
      <w:r w:rsidR="00F2392A" w:rsidRPr="0097575E">
        <w:rPr>
          <w:rFonts w:ascii="Calibri" w:hAnsi="Calibri"/>
          <w:sz w:val="24"/>
          <w14:shadow w14:blurRad="0" w14:dist="0" w14:dir="0" w14:sx="0" w14:sy="0" w14:kx="0" w14:ky="0" w14:algn="none">
            <w14:srgbClr w14:val="000000"/>
          </w14:shadow>
        </w:rPr>
        <w:t>0</w:t>
      </w:r>
      <w:r w:rsidR="0097575E" w:rsidRPr="0097575E">
        <w:rPr>
          <w:rFonts w:ascii="Calibri" w:hAnsi="Calibri"/>
          <w:sz w:val="24"/>
          <w14:shadow w14:blurRad="0" w14:dist="0" w14:dir="0" w14:sx="0" w14:sy="0" w14:kx="0" w14:ky="0" w14:algn="none">
            <w14:srgbClr w14:val="000000"/>
          </w14:shadow>
        </w:rPr>
        <w:t>515</w:t>
      </w:r>
      <w:r w:rsidR="00F2392A" w:rsidRPr="0097575E">
        <w:rPr>
          <w:rFonts w:ascii="Calibri" w:hAnsi="Calibri"/>
          <w:sz w:val="24"/>
          <w14:shadow w14:blurRad="0" w14:dist="0" w14:dir="0" w14:sx="0" w14:sy="0" w14:kx="0" w14:ky="0" w14:algn="none">
            <w14:srgbClr w14:val="000000"/>
          </w14:shadow>
        </w:rPr>
        <w:t>/20</w:t>
      </w:r>
      <w:r w:rsidR="00095A81" w:rsidRPr="0097575E">
        <w:rPr>
          <w:rFonts w:ascii="Calibri" w:hAnsi="Calibri"/>
          <w:sz w:val="24"/>
          <w14:shadow w14:blurRad="0" w14:dist="0" w14:dir="0" w14:sx="0" w14:sy="0" w14:kx="0" w14:ky="0" w14:algn="none">
            <w14:srgbClr w14:val="000000"/>
          </w14:shadow>
        </w:rPr>
        <w:t>2</w:t>
      </w:r>
      <w:r w:rsidR="0097575E" w:rsidRPr="0097575E">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CF0A76B" w:rsidR="00F81BF6" w:rsidRPr="009B21AF" w:rsidRDefault="0097575E" w:rsidP="00F81BF6">
      <w:pPr>
        <w:pStyle w:val="Recuodecorpodetexto2"/>
        <w:spacing w:line="240" w:lineRule="auto"/>
        <w:ind w:left="3827"/>
        <w:jc w:val="both"/>
        <w:rPr>
          <w:rFonts w:ascii="Calibri" w:hAnsi="Calibri"/>
          <w:bCs/>
          <w:sz w:val="22"/>
          <w:szCs w:val="22"/>
        </w:rPr>
      </w:pPr>
      <w:r w:rsidRPr="0097575E">
        <w:rPr>
          <w:rFonts w:ascii="Calibri" w:hAnsi="Calibri" w:cs="Calibri"/>
          <w:b/>
        </w:rPr>
        <w:t>CONTRATAÇÃO DE EMPRESAS PARA PRESTAÇÃO DE SERVIÇOS DE ENCADERNAÇÃO, RESTAURAÇÃO E DIGITALIZAÇÃO DE ACERVOS DAS BIBLIOTECAS DA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r w:rsidR="00A94E47">
        <w:rPr>
          <w:rFonts w:ascii="Calibri" w:hAnsi="Calibri" w:cs="Calibri"/>
          <w:sz w:val="22"/>
          <w:szCs w:val="22"/>
        </w:rPr>
        <w:t>Dilmar Baretta</w:t>
      </w:r>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r w:rsidR="00AE110C">
        <w:rPr>
          <w:rFonts w:ascii="Calibri" w:hAnsi="Calibri" w:cs="Calibri"/>
          <w:sz w:val="22"/>
          <w:szCs w:val="22"/>
        </w:rPr>
        <w:t>xxxxx</w:t>
      </w:r>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r w:rsidR="00AE110C">
        <w:rPr>
          <w:rFonts w:ascii="Calibri" w:hAnsi="Calibri" w:cs="Calibri"/>
          <w:sz w:val="22"/>
          <w:szCs w:val="22"/>
        </w:rPr>
        <w:t>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891C520"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97575E" w:rsidRPr="0097575E">
        <w:rPr>
          <w:rFonts w:ascii="Calibri" w:hAnsi="Calibri" w:cs="Calibri"/>
          <w:b/>
          <w:color w:val="auto"/>
        </w:rPr>
        <w:t>CONTRATAÇÃO DE EMPRESAS PARA PRESTAÇÃO DE SERVIÇOS DE ENCADERNAÇÃO, RESTAURAÇÃO E DIGITALIZAÇÃO DE ACERVOS DAS BIBLIOTECAS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2845E6FD"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w:t>
      </w:r>
      <w:r w:rsidR="0097575E" w:rsidRPr="00EB3BED">
        <w:rPr>
          <w:rFonts w:asciiTheme="minorHAnsi" w:hAnsiTheme="minorHAnsi" w:cstheme="minorHAnsi"/>
        </w:rPr>
        <w:t>31 de dezembro de 2021.</w:t>
      </w:r>
    </w:p>
    <w:p w14:paraId="2A9E95D3" w14:textId="1CBB2FA9" w:rsidR="00F81BF6" w:rsidRDefault="00F81BF6" w:rsidP="00F81BF6">
      <w:pPr>
        <w:jc w:val="both"/>
        <w:rPr>
          <w:rFonts w:ascii="Calibri" w:hAnsi="Calibri" w:cs="Calibri"/>
          <w:b/>
          <w:sz w:val="22"/>
          <w:szCs w:val="22"/>
        </w:rPr>
      </w:pPr>
    </w:p>
    <w:p w14:paraId="54201F44" w14:textId="77777777" w:rsidR="0097575E" w:rsidRPr="007515E5" w:rsidRDefault="0097575E"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4"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29919932"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7575E">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51AEE79C" w14:textId="3DF81A59" w:rsidR="0097575E" w:rsidRDefault="0097575E" w:rsidP="009A7F89">
      <w:pPr>
        <w:tabs>
          <w:tab w:val="left" w:pos="567"/>
        </w:tabs>
        <w:ind w:right="46"/>
        <w:jc w:val="both"/>
        <w:rPr>
          <w:rFonts w:ascii="Calibri" w:hAnsi="Calibri" w:cs="Calibri"/>
          <w:sz w:val="22"/>
          <w:szCs w:val="22"/>
        </w:rPr>
      </w:pPr>
    </w:p>
    <w:p w14:paraId="72179787" w14:textId="0E1D1606" w:rsidR="0097575E" w:rsidRDefault="0097575E" w:rsidP="009A7F89">
      <w:pPr>
        <w:tabs>
          <w:tab w:val="left" w:pos="567"/>
        </w:tabs>
        <w:ind w:right="46"/>
        <w:jc w:val="both"/>
        <w:rPr>
          <w:rFonts w:ascii="Calibri" w:hAnsi="Calibri" w:cs="Calibri"/>
          <w:sz w:val="22"/>
          <w:szCs w:val="22"/>
        </w:rPr>
      </w:pPr>
    </w:p>
    <w:p w14:paraId="0CE2A0F3" w14:textId="77777777" w:rsidR="0097575E" w:rsidRDefault="0097575E" w:rsidP="009A7F89">
      <w:pPr>
        <w:tabs>
          <w:tab w:val="left" w:pos="567"/>
        </w:tabs>
        <w:ind w:right="46"/>
        <w:jc w:val="both"/>
        <w:rPr>
          <w:rFonts w:ascii="Calibri" w:hAnsi="Calibri" w:cs="Calibri"/>
          <w:sz w:val="22"/>
          <w:szCs w:val="22"/>
        </w:rPr>
      </w:pP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1627F23A" w:rsidR="00F81BF6" w:rsidRPr="009B21AF" w:rsidRDefault="004B7A5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7575E" w:rsidRPr="0097575E">
            <w:rPr>
              <w:rFonts w:asciiTheme="minorHAnsi" w:hAnsiTheme="minorHAnsi" w:cstheme="minorHAnsi"/>
              <w:b/>
            </w:rPr>
            <w:t>Florianópolis/SC</w:t>
          </w:r>
        </w:sdtContent>
      </w:sdt>
      <w:r w:rsidR="00DC6BAC" w:rsidRPr="0097575E">
        <w:rPr>
          <w:rFonts w:ascii="Calibri" w:hAnsi="Calibri" w:cs="Calibri"/>
          <w:bCs/>
          <w:sz w:val="22"/>
          <w:szCs w:val="22"/>
        </w:rPr>
        <w:t>, conforme datas das assinaturas digitais</w:t>
      </w:r>
      <w:r w:rsidR="00F81BF6" w:rsidRPr="0097575E">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5F5536A8" w:rsidR="00F803EB" w:rsidRPr="0097575E" w:rsidRDefault="00F803EB" w:rsidP="00F803EB">
      <w:pPr>
        <w:pStyle w:val="Ttulo8"/>
        <w:numPr>
          <w:ilvl w:val="0"/>
          <w:numId w:val="0"/>
        </w:numPr>
        <w:rPr>
          <w:rFonts w:ascii="Calibri" w:hAnsi="Calibri" w:cs="Arial"/>
          <w:bCs w:val="0"/>
          <w:szCs w:val="22"/>
        </w:rPr>
      </w:pPr>
      <w:r w:rsidRPr="0097575E">
        <w:rPr>
          <w:rFonts w:ascii="Calibri" w:hAnsi="Calibri" w:cs="Arial"/>
          <w:bCs w:val="0"/>
          <w:szCs w:val="22"/>
        </w:rPr>
        <w:t xml:space="preserve">PREGÃO ELETRÔNICO nº </w:t>
      </w:r>
      <w:r w:rsidR="00F2392A" w:rsidRPr="0097575E">
        <w:rPr>
          <w:rFonts w:ascii="Calibri" w:hAnsi="Calibri" w:cs="Arial"/>
          <w:bCs w:val="0"/>
          <w:szCs w:val="22"/>
        </w:rPr>
        <w:t>0</w:t>
      </w:r>
      <w:r w:rsidR="0097575E" w:rsidRPr="0097575E">
        <w:rPr>
          <w:rFonts w:ascii="Calibri" w:hAnsi="Calibri" w:cs="Arial"/>
          <w:bCs w:val="0"/>
          <w:szCs w:val="22"/>
        </w:rPr>
        <w:t>515</w:t>
      </w:r>
      <w:r w:rsidR="00F2392A" w:rsidRPr="0097575E">
        <w:rPr>
          <w:rFonts w:ascii="Calibri" w:hAnsi="Calibri" w:cs="Arial"/>
          <w:bCs w:val="0"/>
          <w:szCs w:val="22"/>
        </w:rPr>
        <w:t>/20</w:t>
      </w:r>
      <w:r w:rsidR="00095A81" w:rsidRPr="0097575E">
        <w:rPr>
          <w:rFonts w:ascii="Calibri" w:hAnsi="Calibri" w:cs="Arial"/>
          <w:bCs w:val="0"/>
          <w:szCs w:val="22"/>
        </w:rPr>
        <w:t>2</w:t>
      </w:r>
      <w:r w:rsidR="0097575E" w:rsidRPr="0097575E">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97575E"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97575E">
              <w:rPr>
                <w:rFonts w:ascii="Calibri" w:hAnsi="Calibri" w:cs="Arial"/>
                <w:bCs/>
                <w:sz w:val="22"/>
                <w:szCs w:val="22"/>
              </w:rPr>
              <w:t>MODELO DE AUTORIZAÇÃO DE FORNECIMENTO</w:t>
            </w:r>
            <w:r w:rsidR="00BB2DC6" w:rsidRPr="0097575E">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DD52093"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97575E">
        <w:rPr>
          <w:rFonts w:ascii="Calibri" w:hAnsi="Calibri" w:cs="Arial"/>
          <w:sz w:val="20"/>
          <w:szCs w:val="20"/>
        </w:rPr>
        <w:t>1</w:t>
      </w:r>
    </w:p>
    <w:p w14:paraId="064759CF" w14:textId="59463762"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97575E">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97575E"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t xml:space="preserve">ANEXO </w:t>
      </w:r>
      <w:r w:rsidR="00BE35AA" w:rsidRPr="0097575E">
        <w:rPr>
          <w:rFonts w:ascii="Calibri" w:hAnsi="Calibri"/>
          <w:b/>
          <w:bCs/>
        </w:rPr>
        <w:t>VI</w:t>
      </w:r>
    </w:p>
    <w:p w14:paraId="2C2D20AA" w14:textId="4BD1BE90" w:rsidR="007A6B3A" w:rsidRPr="0097575E" w:rsidRDefault="00483AF3" w:rsidP="00BB2DC6">
      <w:pPr>
        <w:pStyle w:val="Ttulo8"/>
        <w:rPr>
          <w:rFonts w:ascii="Calibri" w:hAnsi="Calibri"/>
          <w:szCs w:val="22"/>
          <w:lang w:val="pt-PT"/>
        </w:rPr>
      </w:pPr>
      <w:r w:rsidRPr="0097575E">
        <w:rPr>
          <w:rFonts w:ascii="Calibri" w:hAnsi="Calibri"/>
          <w:b w:val="0"/>
          <w:szCs w:val="22"/>
          <w:lang w:val="pt-PT"/>
        </w:rPr>
        <w:t xml:space="preserve">PREGÃO ELETRÔNICO Nº </w:t>
      </w:r>
      <w:r w:rsidR="00F2392A" w:rsidRPr="0097575E">
        <w:rPr>
          <w:rFonts w:ascii="Calibri" w:hAnsi="Calibri"/>
          <w:b w:val="0"/>
          <w:szCs w:val="22"/>
          <w:lang w:val="pt-PT"/>
        </w:rPr>
        <w:t>0</w:t>
      </w:r>
      <w:r w:rsidR="0097575E" w:rsidRPr="0097575E">
        <w:rPr>
          <w:rFonts w:ascii="Calibri" w:hAnsi="Calibri"/>
          <w:b w:val="0"/>
          <w:szCs w:val="22"/>
          <w:lang w:val="pt-PT"/>
        </w:rPr>
        <w:t>515</w:t>
      </w:r>
      <w:r w:rsidR="00F2392A" w:rsidRPr="0097575E">
        <w:rPr>
          <w:rFonts w:ascii="Calibri" w:hAnsi="Calibri"/>
          <w:b w:val="0"/>
          <w:szCs w:val="22"/>
          <w:lang w:val="pt-PT"/>
        </w:rPr>
        <w:t>/20</w:t>
      </w:r>
      <w:r w:rsidR="00095A81" w:rsidRPr="0097575E">
        <w:rPr>
          <w:rFonts w:ascii="Calibri" w:hAnsi="Calibri"/>
          <w:b w:val="0"/>
          <w:szCs w:val="22"/>
          <w:lang w:val="pt-PT"/>
        </w:rPr>
        <w:t>2</w:t>
      </w:r>
      <w:r w:rsidR="0097575E" w:rsidRPr="0097575E">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074E8" w14:textId="77777777" w:rsidR="00EE56DD" w:rsidRDefault="00EE56DD">
      <w:r>
        <w:separator/>
      </w:r>
    </w:p>
  </w:endnote>
  <w:endnote w:type="continuationSeparator" w:id="0">
    <w:p w14:paraId="75E7FA73" w14:textId="77777777" w:rsidR="00EE56DD" w:rsidRDefault="00EE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AE85" w14:textId="2B22D6A6" w:rsidR="00EE56DD" w:rsidRDefault="00EE56DD" w:rsidP="00352F71">
    <w:pPr>
      <w:pStyle w:val="Rodap"/>
      <w:tabs>
        <w:tab w:val="clear" w:pos="4419"/>
        <w:tab w:val="center" w:pos="0"/>
      </w:tabs>
      <w:rPr>
        <w:color w:val="0000FF"/>
        <w:sz w:val="14"/>
      </w:rPr>
    </w:pPr>
    <w:r w:rsidRPr="0097575E">
      <w:rPr>
        <w:sz w:val="14"/>
      </w:rPr>
      <w:t>PE 0515/2021</w:t>
    </w:r>
    <w:r>
      <w:rPr>
        <w:sz w:val="14"/>
      </w:rPr>
      <w:t xml:space="preserve">                                                                                                                                                                                                                                           Página </w:t>
    </w:r>
    <w:r>
      <w:rPr>
        <w:sz w:val="14"/>
      </w:rPr>
      <w:fldChar w:fldCharType="begin"/>
    </w:r>
    <w:r>
      <w:rPr>
        <w:sz w:val="14"/>
      </w:rPr>
      <w:instrText xml:space="preserve"> PAGE </w:instrText>
    </w:r>
    <w:r>
      <w:rPr>
        <w:sz w:val="14"/>
      </w:rPr>
      <w:fldChar w:fldCharType="separate"/>
    </w:r>
    <w:r w:rsidR="004B7A50">
      <w:rPr>
        <w:noProof/>
        <w:sz w:val="14"/>
      </w:rPr>
      <w:t>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4B7A50">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8B37F" w14:textId="12EB0139" w:rsidR="00EE56DD" w:rsidRDefault="00EE56DD"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4B7A50">
      <w:rPr>
        <w:rFonts w:ascii="Arial" w:hAnsi="Arial" w:cs="Arial"/>
        <w:noProof/>
        <w:sz w:val="16"/>
      </w:rPr>
      <w:t>21</w:t>
    </w:r>
    <w:r>
      <w:rPr>
        <w:rFonts w:ascii="Arial" w:hAnsi="Arial" w:cs="Arial"/>
        <w:sz w:val="16"/>
      </w:rPr>
      <w:fldChar w:fldCharType="end"/>
    </w:r>
    <w:r>
      <w:rPr>
        <w:rFonts w:ascii="Arial" w:hAnsi="Arial" w:cs="Arial"/>
        <w:sz w:val="16"/>
      </w:rPr>
      <w:t xml:space="preserve"> de 21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32876" w14:textId="77777777" w:rsidR="00EE56DD" w:rsidRDefault="00EE56DD">
      <w:r>
        <w:separator/>
      </w:r>
    </w:p>
  </w:footnote>
  <w:footnote w:type="continuationSeparator" w:id="0">
    <w:p w14:paraId="76988453" w14:textId="77777777" w:rsidR="00EE56DD" w:rsidRDefault="00EE56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2E59F" w14:textId="77777777" w:rsidR="00EE56DD" w:rsidRDefault="00EE56D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EE56DD" w:rsidRPr="006A59DF" w:rsidRDefault="00EE56DD">
    <w:pPr>
      <w:pStyle w:val="Cabealho"/>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3F846" w14:textId="77777777" w:rsidR="00EE56DD" w:rsidRPr="00A36649" w:rsidRDefault="00EE56DD"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EE56DD" w:rsidRPr="00A36649" w:rsidRDefault="00EE56DD"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EE56DD" w:rsidRPr="00A36649" w:rsidRDefault="00EE56DD"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EE56DD" w:rsidRPr="00A36649" w:rsidRDefault="00EE56DD"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EE56DD" w:rsidRDefault="00EE56DD" w:rsidP="00FA48CA">
    <w:pPr>
      <w:ind w:left="567"/>
      <w:rPr>
        <w:b/>
      </w:rPr>
    </w:pPr>
  </w:p>
  <w:p w14:paraId="0C46C0F9" w14:textId="77777777" w:rsidR="00EE56DD" w:rsidRDefault="00EE56DD">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nsid w:val="256B3218"/>
    <w:multiLevelType w:val="multilevel"/>
    <w:tmpl w:val="13EA4712"/>
    <w:lvl w:ilvl="0">
      <w:start w:val="1"/>
      <w:numFmt w:val="decimal"/>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4."/>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CEB10F6"/>
    <w:multiLevelType w:val="multilevel"/>
    <w:tmpl w:val="26ACF4A6"/>
    <w:lvl w:ilvl="0">
      <w:start w:val="2"/>
      <w:numFmt w:val="decimal"/>
      <w:lvlText w:val="%1"/>
      <w:lvlJc w:val="left"/>
      <w:pPr>
        <w:ind w:left="525" w:hanging="525"/>
      </w:pPr>
      <w:rPr>
        <w:rFonts w:hint="default"/>
        <w:b/>
      </w:rPr>
    </w:lvl>
    <w:lvl w:ilvl="1">
      <w:start w:val="1"/>
      <w:numFmt w:val="decimal"/>
      <w:lvlText w:val="%1.%2"/>
      <w:lvlJc w:val="left"/>
      <w:pPr>
        <w:ind w:left="525" w:hanging="525"/>
      </w:pPr>
      <w:rPr>
        <w:rFonts w:hint="default"/>
        <w:b w:val="0"/>
        <w:i w:val="0"/>
        <w:caps w:val="0"/>
        <w:strike w:val="0"/>
        <w:dstrike w:val="0"/>
        <w:vanish w:val="0"/>
        <w:vertAlign w:val="baseline"/>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nsid w:val="52FA04E4"/>
    <w:multiLevelType w:val="multilevel"/>
    <w:tmpl w:val="95BCCE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8C84163"/>
    <w:multiLevelType w:val="hybridMultilevel"/>
    <w:tmpl w:val="64CC83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50D3F38"/>
    <w:multiLevelType w:val="multilevel"/>
    <w:tmpl w:val="FE3870D2"/>
    <w:lvl w:ilvl="0">
      <w:start w:val="1"/>
      <w:numFmt w:val="decimal"/>
      <w:lvlText w:val="%1"/>
      <w:lvlJc w:val="left"/>
      <w:pPr>
        <w:ind w:left="1065" w:hanging="705"/>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DBB5408"/>
    <w:multiLevelType w:val="multilevel"/>
    <w:tmpl w:val="0D467F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6"/>
  </w:num>
  <w:num w:numId="5">
    <w:abstractNumId w:val="18"/>
  </w:num>
  <w:num w:numId="6">
    <w:abstractNumId w:val="9"/>
  </w:num>
  <w:num w:numId="7">
    <w:abstractNumId w:val="5"/>
  </w:num>
  <w:num w:numId="8">
    <w:abstractNumId w:val="8"/>
  </w:num>
  <w:num w:numId="9">
    <w:abstractNumId w:val="14"/>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12"/>
  </w:num>
  <w:num w:numId="35">
    <w:abstractNumId w:val="7"/>
  </w:num>
  <w:num w:numId="36">
    <w:abstractNumId w:val="17"/>
  </w:num>
  <w:num w:numId="37">
    <w:abstractNumId w:val="10"/>
  </w:num>
  <w:num w:numId="38">
    <w:abstractNumId w:val="19"/>
  </w:num>
  <w:num w:numId="3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A50"/>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9E7"/>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575E"/>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0AE1"/>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6DD"/>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G1">
    <w:name w:val="CG1"/>
    <w:basedOn w:val="Normal"/>
    <w:rsid w:val="0097575E"/>
    <w:pPr>
      <w:tabs>
        <w:tab w:val="num" w:pos="360"/>
      </w:tabs>
      <w:suppressAutoHyphens w:val="0"/>
      <w:spacing w:after="120"/>
      <w:jc w:val="both"/>
    </w:pPr>
    <w:rPr>
      <w:sz w:val="22"/>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041DFE"/>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99077-AD1D-40DB-A277-CCE952F0D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9732</Words>
  <Characters>52556</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62164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5</cp:revision>
  <cp:lastPrinted>2021-04-07T18:44:00Z</cp:lastPrinted>
  <dcterms:created xsi:type="dcterms:W3CDTF">2021-04-06T19:58:00Z</dcterms:created>
  <dcterms:modified xsi:type="dcterms:W3CDTF">2021-04-07T19:02:00Z</dcterms:modified>
</cp:coreProperties>
</file>